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FF22C" w14:textId="44414D51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 xml:space="preserve">JAVNA USTANOVA ZA UPRAVLJANJE </w:t>
      </w:r>
    </w:p>
    <w:p w14:paraId="3C0A6664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CENTROM ZA POSJETITELJE GAREŠNICA</w:t>
      </w:r>
    </w:p>
    <w:p w14:paraId="7606CD16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Kolodvorska 2</w:t>
      </w:r>
    </w:p>
    <w:p w14:paraId="7DF6BF1F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43280 Garešnica</w:t>
      </w:r>
    </w:p>
    <w:p w14:paraId="7E0F0B75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2C66C6">
        <w:rPr>
          <w:color w:val="000000"/>
        </w:rPr>
        <w:t>OIB: 97626732662</w:t>
      </w:r>
    </w:p>
    <w:p w14:paraId="223789CE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51A29900" w14:textId="77777777" w:rsidR="009F42CD" w:rsidRPr="0081185B" w:rsidRDefault="009F42CD" w:rsidP="009F42CD">
      <w:pPr>
        <w:pStyle w:val="tekst"/>
        <w:spacing w:before="0" w:beforeAutospacing="0" w:after="0" w:afterAutospacing="0"/>
        <w:rPr>
          <w:color w:val="000000"/>
        </w:rPr>
      </w:pPr>
      <w:r w:rsidRPr="0081185B">
        <w:rPr>
          <w:color w:val="000000"/>
        </w:rPr>
        <w:t>KLASA:  400-01/23-01/02</w:t>
      </w:r>
    </w:p>
    <w:p w14:paraId="65D4665F" w14:textId="77777777" w:rsidR="009F42CD" w:rsidRPr="0081185B" w:rsidRDefault="009F42CD" w:rsidP="009F42CD">
      <w:pPr>
        <w:pStyle w:val="tekst"/>
        <w:spacing w:before="0" w:beforeAutospacing="0" w:after="0" w:afterAutospacing="0"/>
        <w:rPr>
          <w:color w:val="000000"/>
        </w:rPr>
      </w:pPr>
      <w:r w:rsidRPr="0081185B">
        <w:rPr>
          <w:color w:val="000000"/>
        </w:rPr>
        <w:t>URBROJ: 2103-4-4-23-</w:t>
      </w:r>
      <w:r>
        <w:rPr>
          <w:color w:val="000000"/>
        </w:rPr>
        <w:t>4</w:t>
      </w:r>
    </w:p>
    <w:p w14:paraId="44B79381" w14:textId="77777777" w:rsidR="009F42CD" w:rsidRPr="0081185B" w:rsidRDefault="009F42CD" w:rsidP="0081185B">
      <w:pPr>
        <w:pStyle w:val="tekst"/>
        <w:spacing w:before="0" w:beforeAutospacing="0" w:after="0" w:afterAutospacing="0"/>
        <w:rPr>
          <w:color w:val="000000"/>
        </w:rPr>
      </w:pPr>
    </w:p>
    <w:p w14:paraId="2DA7D13A" w14:textId="45191F69" w:rsidR="0081185B" w:rsidRPr="0081185B" w:rsidRDefault="0081185B" w:rsidP="0081185B">
      <w:pPr>
        <w:pStyle w:val="tekst"/>
        <w:spacing w:before="0" w:beforeAutospacing="0" w:after="0" w:afterAutospacing="0"/>
        <w:rPr>
          <w:color w:val="000000"/>
        </w:rPr>
      </w:pPr>
      <w:r w:rsidRPr="0081185B">
        <w:rPr>
          <w:color w:val="000000"/>
        </w:rPr>
        <w:t xml:space="preserve">Garešnica, </w:t>
      </w:r>
      <w:r w:rsidR="009F42CD">
        <w:rPr>
          <w:color w:val="000000"/>
        </w:rPr>
        <w:t>23.12.2024.</w:t>
      </w:r>
    </w:p>
    <w:p w14:paraId="6D47CB00" w14:textId="77777777" w:rsidR="006D164A" w:rsidRPr="002C66C6" w:rsidRDefault="006D164A" w:rsidP="006D164A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643AC51" w14:textId="77777777" w:rsidR="006D164A" w:rsidRPr="002C66C6" w:rsidRDefault="006D164A" w:rsidP="006D164A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2C66C6">
        <w:rPr>
          <w:color w:val="000000"/>
        </w:rPr>
        <w:t xml:space="preserve">Upravni odjel za društvene djelatnosti, </w:t>
      </w:r>
    </w:p>
    <w:p w14:paraId="1D36A03B" w14:textId="77777777" w:rsidR="006D164A" w:rsidRPr="002C66C6" w:rsidRDefault="006D164A" w:rsidP="006D164A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2C66C6">
        <w:rPr>
          <w:color w:val="000000"/>
        </w:rPr>
        <w:t>imovinu i opće poslove</w:t>
      </w:r>
    </w:p>
    <w:p w14:paraId="53ADB433" w14:textId="77777777" w:rsidR="006D164A" w:rsidRPr="002C66C6" w:rsidRDefault="006D164A" w:rsidP="006D164A">
      <w:pPr>
        <w:pStyle w:val="tekst"/>
        <w:spacing w:before="0" w:beforeAutospacing="0" w:after="0" w:afterAutospacing="0"/>
        <w:jc w:val="right"/>
        <w:rPr>
          <w:color w:val="000000"/>
        </w:rPr>
      </w:pPr>
      <w:r w:rsidRPr="002C66C6">
        <w:rPr>
          <w:color w:val="000000"/>
        </w:rPr>
        <w:t xml:space="preserve">                                                                              Grad Garešnica</w:t>
      </w:r>
    </w:p>
    <w:p w14:paraId="53F19A5E" w14:textId="77777777" w:rsidR="0092532F" w:rsidRPr="002C66C6" w:rsidRDefault="0092532F">
      <w:pPr>
        <w:rPr>
          <w:rFonts w:ascii="Times New Roman" w:hAnsi="Times New Roman" w:cs="Times New Roman"/>
        </w:rPr>
      </w:pPr>
    </w:p>
    <w:p w14:paraId="0C4E853C" w14:textId="00B2CDF4" w:rsidR="006D164A" w:rsidRPr="002C66C6" w:rsidRDefault="006D164A" w:rsidP="006D164A">
      <w:pPr>
        <w:pStyle w:val="tekst"/>
        <w:spacing w:before="0" w:beforeAutospacing="0" w:after="0" w:afterAutospacing="0"/>
        <w:rPr>
          <w:color w:val="000000"/>
        </w:rPr>
      </w:pPr>
      <w:r w:rsidRPr="002C66C6">
        <w:rPr>
          <w:b/>
          <w:bCs/>
          <w:color w:val="000000"/>
        </w:rPr>
        <w:t>Predmet</w:t>
      </w:r>
      <w:r w:rsidRPr="002C66C6">
        <w:rPr>
          <w:color w:val="000000"/>
        </w:rPr>
        <w:t>: I</w:t>
      </w:r>
      <w:r w:rsidR="00C039F2">
        <w:rPr>
          <w:color w:val="000000"/>
        </w:rPr>
        <w:t>I</w:t>
      </w:r>
      <w:r w:rsidRPr="002C66C6">
        <w:rPr>
          <w:color w:val="000000"/>
        </w:rPr>
        <w:t>. Izmjene Financijskog plana za 202</w:t>
      </w:r>
      <w:r w:rsidR="007426E2" w:rsidRPr="002C66C6">
        <w:rPr>
          <w:color w:val="000000"/>
        </w:rPr>
        <w:t>4</w:t>
      </w:r>
      <w:r w:rsidRPr="002C66C6">
        <w:rPr>
          <w:color w:val="000000"/>
        </w:rPr>
        <w:t xml:space="preserve">. za Javnu ustanovu Garešnica </w:t>
      </w:r>
    </w:p>
    <w:p w14:paraId="5831273D" w14:textId="77777777" w:rsidR="006D164A" w:rsidRPr="002C66C6" w:rsidRDefault="006D164A">
      <w:pPr>
        <w:rPr>
          <w:rFonts w:ascii="Times New Roman" w:hAnsi="Times New Roman" w:cs="Times New Roman"/>
        </w:rPr>
      </w:pPr>
    </w:p>
    <w:p w14:paraId="145150DE" w14:textId="77777777" w:rsidR="006D164A" w:rsidRPr="002C66C6" w:rsidRDefault="006D164A">
      <w:pPr>
        <w:rPr>
          <w:rFonts w:ascii="Times New Roman" w:hAnsi="Times New Roman" w:cs="Times New Roman"/>
        </w:rPr>
      </w:pPr>
    </w:p>
    <w:tbl>
      <w:tblPr>
        <w:tblW w:w="974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7"/>
      </w:tblGrid>
      <w:tr w:rsidR="006D164A" w:rsidRPr="002C66C6" w14:paraId="711E2DBA" w14:textId="77777777" w:rsidTr="00163574">
        <w:trPr>
          <w:trHeight w:val="28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0A885D" w14:textId="6F212367" w:rsidR="006D164A" w:rsidRPr="002C66C6" w:rsidRDefault="006D164A" w:rsidP="00097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I</w:t>
            </w:r>
            <w:r w:rsidR="00C039F2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I</w:t>
            </w:r>
            <w:r w:rsidR="007426E2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Izmjene </w:t>
            </w:r>
            <w:r w:rsidR="00163574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Financijskog plana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za 202</w:t>
            </w:r>
            <w:r w:rsidR="007426E2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4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  <w:r w:rsidR="000E26E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god</w:t>
            </w:r>
            <w:r w:rsidR="000E26E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inu</w:t>
            </w:r>
          </w:p>
        </w:tc>
      </w:tr>
      <w:tr w:rsidR="006D164A" w:rsidRPr="002C66C6" w14:paraId="3629D1E0" w14:textId="77777777" w:rsidTr="00163574">
        <w:trPr>
          <w:trHeight w:val="281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0361755" w14:textId="77777777" w:rsidR="006D164A" w:rsidRPr="002C66C6" w:rsidRDefault="006D164A" w:rsidP="00097BDE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color w:val="000000"/>
                <w:sz w:val="24"/>
              </w:rPr>
            </w:pPr>
            <w:r w:rsidRPr="002C66C6">
              <w:rPr>
                <w:rFonts w:ascii="Times New Roman" w:eastAsia="Arial" w:hAnsi="Times New Roman" w:cs="Times New Roman"/>
                <w:bCs/>
                <w:color w:val="000000"/>
                <w:sz w:val="24"/>
              </w:rPr>
              <w:t>OPĆI DIO</w:t>
            </w:r>
          </w:p>
        </w:tc>
      </w:tr>
    </w:tbl>
    <w:tbl>
      <w:tblPr>
        <w:tblpPr w:leftFromText="180" w:rightFromText="180" w:vertAnchor="text" w:horzAnchor="margin" w:tblpXSpec="center" w:tblpY="144"/>
        <w:tblW w:w="9854" w:type="dxa"/>
        <w:tblLook w:val="04A0" w:firstRow="1" w:lastRow="0" w:firstColumn="1" w:lastColumn="0" w:noHBand="0" w:noVBand="1"/>
      </w:tblPr>
      <w:tblGrid>
        <w:gridCol w:w="237"/>
        <w:gridCol w:w="410"/>
        <w:gridCol w:w="4249"/>
        <w:gridCol w:w="99"/>
        <w:gridCol w:w="136"/>
        <w:gridCol w:w="1150"/>
        <w:gridCol w:w="1100"/>
        <w:gridCol w:w="971"/>
        <w:gridCol w:w="96"/>
        <w:gridCol w:w="231"/>
        <w:gridCol w:w="630"/>
        <w:gridCol w:w="237"/>
        <w:gridCol w:w="331"/>
      </w:tblGrid>
      <w:tr w:rsidR="00E71C3E" w:rsidRPr="00163574" w14:paraId="219FE06F" w14:textId="77777777" w:rsidTr="00E71C3E">
        <w:trPr>
          <w:trHeight w:val="421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7DE4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3E1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BCEA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3E90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0730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6D11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6FA9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75C1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538A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3BA96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E415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7E4A11E9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1BDE5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EBD2D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C500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59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6C681" w14:textId="77777777" w:rsidR="00163574" w:rsidRPr="00163574" w:rsidRDefault="00163574" w:rsidP="00163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</w:t>
            </w:r>
          </w:p>
        </w:tc>
      </w:tr>
      <w:tr w:rsidR="00163574" w:rsidRPr="00163574" w14:paraId="72F858F0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E20AF" w14:textId="77777777" w:rsidR="00163574" w:rsidRPr="00163574" w:rsidRDefault="00163574" w:rsidP="001635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8E252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2A4C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67C88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4157F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(%)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9636F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163574" w:rsidRPr="00163574" w14:paraId="61DE2732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8D132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351F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8A475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C6D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E08A3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E2995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3C6C8F28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2A2DA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A.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E3812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PRIHODA I RASHODA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F130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6B8F1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1F52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BFE5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2D4ED43C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CB8A4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42D85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2F4CC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193.205,01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619C5" w14:textId="59B04E06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5730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27.490</w:t>
            </w: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75516" w14:textId="5F9C4AF0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</w:t>
            </w:r>
            <w:r w:rsidR="005730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4,3</w:t>
            </w: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80183" w14:textId="06383B23" w:rsidR="00163574" w:rsidRPr="00163574" w:rsidRDefault="003C6361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165</w:t>
            </w:r>
            <w:r w:rsidR="00163574"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71</w:t>
            </w:r>
            <w:r w:rsidR="00163574"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5,01</w:t>
            </w:r>
          </w:p>
        </w:tc>
      </w:tr>
      <w:tr w:rsidR="00163574" w:rsidRPr="00163574" w14:paraId="4FC9CC7A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30CCE0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0875E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5DA65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825D6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07814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B827D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63574" w:rsidRPr="00163574" w14:paraId="332EEF81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640B6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D382B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0B059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168.060,00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A214C" w14:textId="657AFD91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5730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5.590</w:t>
            </w: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C27B8" w14:textId="7705A066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5730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3,3</w:t>
            </w: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C7FC8" w14:textId="5295EA85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3C63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62.470</w:t>
            </w: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163574" w:rsidRPr="00163574" w14:paraId="2C2677FA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E528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F956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72EDC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D86DD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-21.900,00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B9710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-84.2%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F254B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4.100,00</w:t>
            </w:r>
          </w:p>
        </w:tc>
      </w:tr>
      <w:tr w:rsidR="00163574" w:rsidRPr="00163574" w14:paraId="63EDE6BE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58178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4B5A7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RAZLIKA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9B870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-854,99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56253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9E87D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8D130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-854,99</w:t>
            </w:r>
          </w:p>
        </w:tc>
      </w:tr>
      <w:tr w:rsidR="00163574" w:rsidRPr="00163574" w14:paraId="623F6439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9EBBA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51D34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E3D8B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BB552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7CAA1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55309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15356653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4C463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B.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ED019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RAČUN ZADUŽIVANJA/FINANCIRANJA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22986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FB65F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4394B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6E9D5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5630760A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33EBE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AC887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BC426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0CF3B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AD3C9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BBF8D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63574" w:rsidRPr="00163574" w14:paraId="3F9BBC44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D342D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7453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63CB1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3100C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B4340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FAC25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163574" w:rsidRPr="00163574" w14:paraId="7FFF305F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58B7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2406C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E1DD8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B9A33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748E0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73BBF9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5A306F2A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FA285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C.</w:t>
            </w: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ACBD1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RASPOLOŽIVA SREDSTVA IZ PRETHODNIH GODINA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9E25F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415D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E4129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69A7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65DA1318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9758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BD2D4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IZ PRETHODNIH GODINA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3C9E9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854,99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5C0A4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C3AFB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F7C22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854,99</w:t>
            </w:r>
          </w:p>
        </w:tc>
      </w:tr>
      <w:tr w:rsidR="00163574" w:rsidRPr="00163574" w14:paraId="39D89BF9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B6B63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3B5D8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3E322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D43A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92F43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7161F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669C8302" w14:textId="77777777" w:rsidTr="00E71C3E">
        <w:trPr>
          <w:trHeight w:val="289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6AE9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6431C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97A8A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ED32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762E7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9E254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163574" w:rsidRPr="00163574" w14:paraId="17F96969" w14:textId="77777777" w:rsidTr="00E71C3E">
        <w:trPr>
          <w:trHeight w:val="710"/>
        </w:trPr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AE368" w14:textId="77777777" w:rsidR="00163574" w:rsidRPr="00163574" w:rsidRDefault="00163574" w:rsidP="001635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4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D2D40A" w14:textId="77777777" w:rsidR="00163574" w:rsidRPr="00163574" w:rsidRDefault="00163574" w:rsidP="001635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VIŠAK/MANJAK + NETO ZADUŽIVANJA/FINANCIRANJA + RASPOLOŽIVA SREDSTVA IZ PRETHODNIH GODINA</w:t>
            </w:r>
          </w:p>
        </w:tc>
        <w:tc>
          <w:tcPr>
            <w:tcW w:w="1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D5382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96DD4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7426B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0,0%</w:t>
            </w:r>
          </w:p>
        </w:tc>
        <w:tc>
          <w:tcPr>
            <w:tcW w:w="15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BEBFF" w14:textId="77777777" w:rsidR="00163574" w:rsidRPr="00163574" w:rsidRDefault="00163574" w:rsidP="001635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635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</w:tbl>
    <w:p w14:paraId="319A7133" w14:textId="77777777" w:rsidR="006D164A" w:rsidRDefault="006D164A">
      <w:pPr>
        <w:rPr>
          <w:rFonts w:ascii="Times New Roman" w:hAnsi="Times New Roman" w:cs="Times New Roman"/>
        </w:rPr>
      </w:pPr>
    </w:p>
    <w:p w14:paraId="4A548B35" w14:textId="77777777" w:rsidR="00E71C3E" w:rsidRDefault="00E71C3E">
      <w:pPr>
        <w:rPr>
          <w:rFonts w:ascii="Times New Roman" w:hAnsi="Times New Roman" w:cs="Times New Roman"/>
        </w:rPr>
      </w:pPr>
    </w:p>
    <w:p w14:paraId="01592812" w14:textId="77777777" w:rsidR="00E71C3E" w:rsidRDefault="00E71C3E">
      <w:pPr>
        <w:rPr>
          <w:rFonts w:ascii="Times New Roman" w:hAnsi="Times New Roman" w:cs="Times New Roman"/>
        </w:rPr>
      </w:pPr>
    </w:p>
    <w:tbl>
      <w:tblPr>
        <w:tblW w:w="9680" w:type="dxa"/>
        <w:tblInd w:w="-324" w:type="dxa"/>
        <w:tblLook w:val="04A0" w:firstRow="1" w:lastRow="0" w:firstColumn="1" w:lastColumn="0" w:noHBand="0" w:noVBand="1"/>
      </w:tblPr>
      <w:tblGrid>
        <w:gridCol w:w="1074"/>
        <w:gridCol w:w="3786"/>
        <w:gridCol w:w="1418"/>
        <w:gridCol w:w="1134"/>
        <w:gridCol w:w="992"/>
        <w:gridCol w:w="1276"/>
      </w:tblGrid>
      <w:tr w:rsidR="00E71C3E" w:rsidRPr="00E71C3E" w14:paraId="16D7FD42" w14:textId="77777777" w:rsidTr="00E71C3E">
        <w:trPr>
          <w:trHeight w:val="302"/>
        </w:trPr>
        <w:tc>
          <w:tcPr>
            <w:tcW w:w="107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54491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lastRenderedPageBreak/>
              <w:t> </w:t>
            </w:r>
          </w:p>
        </w:tc>
        <w:tc>
          <w:tcPr>
            <w:tcW w:w="3786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444537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04751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CBD54" w14:textId="7690527C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</w:t>
            </w: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PROMJENA</w:t>
            </w:r>
          </w:p>
        </w:tc>
      </w:tr>
      <w:tr w:rsidR="00E71C3E" w:rsidRPr="00E71C3E" w14:paraId="34DB718A" w14:textId="77777777" w:rsidTr="00E71C3E">
        <w:trPr>
          <w:trHeight w:val="499"/>
        </w:trPr>
        <w:tc>
          <w:tcPr>
            <w:tcW w:w="107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771B9A39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BROJ KONTA</w:t>
            </w:r>
          </w:p>
        </w:tc>
        <w:tc>
          <w:tcPr>
            <w:tcW w:w="378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8F88752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VRSTA PRIHODA / RASHODA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716C567D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PLANIRANO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643EE36F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IZNOS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BA7F410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AE260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NOVI IZNOS</w:t>
            </w:r>
          </w:p>
        </w:tc>
      </w:tr>
      <w:tr w:rsidR="00E71C3E" w:rsidRPr="00E71C3E" w14:paraId="021C95E5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F8DDA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1D26A" w14:textId="77777777" w:rsidR="00E71C3E" w:rsidRPr="00E71C3E" w:rsidRDefault="00E71C3E" w:rsidP="00E7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20DC3" w14:textId="77777777" w:rsidR="00E71C3E" w:rsidRPr="00E71C3E" w:rsidRDefault="00E71C3E" w:rsidP="00E71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6E934" w14:textId="77777777" w:rsidR="00E71C3E" w:rsidRPr="00E71C3E" w:rsidRDefault="00E71C3E" w:rsidP="00E7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D30EF" w14:textId="77777777" w:rsidR="00E71C3E" w:rsidRPr="00E71C3E" w:rsidRDefault="00E71C3E" w:rsidP="00E7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AE76A" w14:textId="77777777" w:rsidR="00E71C3E" w:rsidRPr="00E71C3E" w:rsidRDefault="00E71C3E" w:rsidP="00E71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71C3E" w:rsidRPr="00E71C3E" w14:paraId="0DA455A3" w14:textId="77777777" w:rsidTr="00E71C3E">
        <w:trPr>
          <w:trHeight w:val="302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DAF1124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A. RAČUN PRIHODA I RASHODA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6031463B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5D602018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4BBC30AE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71C3E" w:rsidRPr="00E71C3E" w14:paraId="5620F206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475FA32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D0C41E7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Prihodi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A4930EF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193.205,01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4E6F799" w14:textId="7D063FE2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95243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27.490</w:t>
            </w: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BB579F5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-17.2%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C146986" w14:textId="3FB24EB9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16</w:t>
            </w:r>
            <w:r w:rsidR="003C636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5.71</w:t>
            </w: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5,01</w:t>
            </w:r>
          </w:p>
        </w:tc>
      </w:tr>
      <w:tr w:rsidR="00E71C3E" w:rsidRPr="00E71C3E" w14:paraId="10609BCA" w14:textId="77777777" w:rsidTr="00E71C3E">
        <w:trPr>
          <w:trHeight w:val="54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1C0CC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63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E2C2B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Pomoći iz inozemstva i od subjekata unutar općeg proračuna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7A8F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7B36A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-50.000,00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BFE7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-100%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0C4F5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</w:tr>
      <w:tr w:rsidR="00E71C3E" w:rsidRPr="00E71C3E" w14:paraId="7EF6208D" w14:textId="77777777" w:rsidTr="00E71C3E">
        <w:trPr>
          <w:trHeight w:val="514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4203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66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25EAF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od prodaje proizvoda i robe te pruženih usluga, prihodi od donacija i povrati po protestira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72123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15.955,01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F1314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3.400,00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BDE87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21.3%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4A90D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19.355,01</w:t>
            </w:r>
          </w:p>
        </w:tc>
      </w:tr>
      <w:tr w:rsidR="00E71C3E" w:rsidRPr="00E71C3E" w14:paraId="4EED9B94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BB057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8E1D5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Prihodi iz nadležnog proračuna i od HZZO-a temeljem ugovornih obveza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C7541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127.250,00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2663" w14:textId="3533B799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9524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9.110</w:t>
            </w: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C93C2" w14:textId="08CCE770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9524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5,02</w:t>
            </w: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D539D" w14:textId="205A1BD6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14</w:t>
            </w:r>
            <w:r w:rsidR="003C6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6.360</w:t>
            </w: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E71C3E" w:rsidRPr="00E71C3E" w14:paraId="039E99DF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C766C30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62124BC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08B1C16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168.060,00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3C13F06" w14:textId="60FD809C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95243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5.590</w:t>
            </w: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79BAA84" w14:textId="244A1F3D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</w:t>
            </w:r>
            <w:r w:rsidR="0095243B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3,33</w:t>
            </w: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9E93B8D" w14:textId="17793C2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3C6361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62.470</w:t>
            </w: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E71C3E" w:rsidRPr="00E71C3E" w14:paraId="095C5999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1A70C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31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2698C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zaposlene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8192A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86.700,00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A6362" w14:textId="0509358E" w:rsidR="00E71C3E" w:rsidRPr="00E71C3E" w:rsidRDefault="0095243B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22.400</w:t>
            </w:r>
            <w:r w:rsidR="00E71C3E"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37BA6" w14:textId="42C3AEC3" w:rsidR="00E71C3E" w:rsidRPr="00E71C3E" w:rsidRDefault="0095243B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25,84</w:t>
            </w:r>
            <w:r w:rsidR="00E71C3E"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900" w14:textId="101DCEF0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</w:t>
            </w:r>
            <w:r w:rsidR="003C6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9.100</w:t>
            </w: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E71C3E" w:rsidRPr="00E71C3E" w14:paraId="73FF056C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5F8D5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7CA56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Materijalni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A1F9C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81.160,00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B5966" w14:textId="2D6B7E52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-28.</w:t>
            </w:r>
            <w:r w:rsidR="009524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490</w:t>
            </w: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15A99" w14:textId="35B0D97D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-35.</w:t>
            </w:r>
            <w:r w:rsidR="009524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D706F" w14:textId="23BAEA28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52.</w:t>
            </w:r>
            <w:r w:rsidR="003C6361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670</w:t>
            </w: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,00</w:t>
            </w:r>
          </w:p>
        </w:tc>
      </w:tr>
      <w:tr w:rsidR="00E71C3E" w:rsidRPr="00E71C3E" w14:paraId="1D3DCC84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7FFBCB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B6273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2CCF76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FBB1C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9E176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3FDD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200,00</w:t>
            </w:r>
          </w:p>
        </w:tc>
      </w:tr>
      <w:tr w:rsidR="00E71C3E" w:rsidRPr="00E71C3E" w14:paraId="59B14F06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BA583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38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99053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Ostali rashodi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26BAF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06DE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65AE0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91040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500,00</w:t>
            </w:r>
          </w:p>
        </w:tc>
      </w:tr>
      <w:tr w:rsidR="00E71C3E" w:rsidRPr="00E71C3E" w14:paraId="20F86F3E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23188FA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1609299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0E4BEC4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277451C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-21.900,00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4A33031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-84.2%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37CACA8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4.100,00</w:t>
            </w:r>
          </w:p>
        </w:tc>
      </w:tr>
      <w:tr w:rsidR="00E71C3E" w:rsidRPr="00E71C3E" w14:paraId="19CE7817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890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2919C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ECE9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26.000,00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554F3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-21.900,00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8D1DB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-84.2%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7A7D6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4.100,00</w:t>
            </w:r>
          </w:p>
        </w:tc>
      </w:tr>
      <w:tr w:rsidR="00E71C3E" w:rsidRPr="00E71C3E" w14:paraId="09EE96EE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1B870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6D6F5E" w14:textId="77777777" w:rsidR="00E71C3E" w:rsidRPr="00E71C3E" w:rsidRDefault="00E71C3E" w:rsidP="00E71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611FD" w14:textId="77777777" w:rsidR="00E71C3E" w:rsidRPr="00E71C3E" w:rsidRDefault="00E71C3E" w:rsidP="00E71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CA29" w14:textId="77777777" w:rsidR="00E71C3E" w:rsidRPr="00E71C3E" w:rsidRDefault="00E71C3E" w:rsidP="00E71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46A07" w14:textId="77777777" w:rsidR="00E71C3E" w:rsidRPr="00E71C3E" w:rsidRDefault="00E71C3E" w:rsidP="00E71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44DEE" w14:textId="77777777" w:rsidR="00E71C3E" w:rsidRPr="00E71C3E" w:rsidRDefault="00E71C3E" w:rsidP="00E71C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E71C3E" w:rsidRPr="00E71C3E" w14:paraId="231DE34B" w14:textId="77777777" w:rsidTr="00E71C3E">
        <w:trPr>
          <w:trHeight w:val="302"/>
        </w:trPr>
        <w:tc>
          <w:tcPr>
            <w:tcW w:w="6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120D86B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C. RASPOLOŽIVA SREDSTVA IZ PRETHODNIH GODINA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041B3DF1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2423FB74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808080" w:fill="808080"/>
            <w:hideMark/>
          </w:tcPr>
          <w:p w14:paraId="13724DC3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</w:tr>
      <w:tr w:rsidR="00E71C3E" w:rsidRPr="00E71C3E" w14:paraId="2C00BF21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CA58997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9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59C3B6D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Vlastiti izvori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5A088B5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854,99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AA965DE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FB5AE85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17F4F8FD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8"/>
                <w:szCs w:val="18"/>
                <w:lang w:eastAsia="hr-HR"/>
                <w14:ligatures w14:val="none"/>
              </w:rPr>
              <w:t>854,99</w:t>
            </w:r>
          </w:p>
        </w:tc>
      </w:tr>
      <w:tr w:rsidR="00E71C3E" w:rsidRPr="00E71C3E" w14:paraId="586E6B87" w14:textId="77777777" w:rsidTr="00E71C3E">
        <w:trPr>
          <w:trHeight w:val="302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117D3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92</w:t>
            </w: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BD464" w14:textId="77777777" w:rsidR="00E71C3E" w:rsidRPr="00E71C3E" w:rsidRDefault="00E71C3E" w:rsidP="00E71C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Rezultat poslovanja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FD8E6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854,99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977E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08F7E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0.0%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DC2FF" w14:textId="77777777" w:rsidR="00E71C3E" w:rsidRPr="00E71C3E" w:rsidRDefault="00E71C3E" w:rsidP="00E71C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71C3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hr-HR"/>
                <w14:ligatures w14:val="none"/>
              </w:rPr>
              <w:t>854,99</w:t>
            </w:r>
          </w:p>
        </w:tc>
      </w:tr>
    </w:tbl>
    <w:p w14:paraId="4C520A62" w14:textId="77777777" w:rsidR="00E71C3E" w:rsidRPr="002C66C6" w:rsidRDefault="00E71C3E">
      <w:pPr>
        <w:rPr>
          <w:rFonts w:ascii="Times New Roman" w:hAnsi="Times New Roman" w:cs="Times New Roman"/>
        </w:rPr>
      </w:pPr>
    </w:p>
    <w:p w14:paraId="3EAEFA89" w14:textId="77777777" w:rsidR="006D164A" w:rsidRPr="002C66C6" w:rsidRDefault="006D164A">
      <w:pPr>
        <w:rPr>
          <w:rFonts w:ascii="Times New Roman" w:hAnsi="Times New Roman" w:cs="Times New Roman"/>
        </w:rPr>
      </w:pPr>
    </w:p>
    <w:tbl>
      <w:tblPr>
        <w:tblW w:w="15162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4913"/>
        <w:gridCol w:w="1093"/>
        <w:gridCol w:w="2783"/>
        <w:gridCol w:w="6090"/>
      </w:tblGrid>
      <w:tr w:rsidR="006D164A" w:rsidRPr="002C66C6" w14:paraId="3DF9990B" w14:textId="77777777" w:rsidTr="00DB5964">
        <w:trPr>
          <w:gridAfter w:val="1"/>
          <w:wAfter w:w="6090" w:type="dxa"/>
          <w:trHeight w:val="20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6A7354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491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D731A9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98F98E" w14:textId="77777777" w:rsidR="006D164A" w:rsidRPr="002C66C6" w:rsidRDefault="006D164A" w:rsidP="00097BDE">
            <w:pPr>
              <w:spacing w:after="0" w:line="240" w:lineRule="auto"/>
              <w:rPr>
                <w:rFonts w:ascii="Times New Roman" w:hAnsi="Times New Roman" w:cs="Times New Roman"/>
                <w:sz w:val="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AAC2A1" w14:textId="074CACC0" w:rsidR="006D164A" w:rsidRPr="002C66C6" w:rsidRDefault="006D164A" w:rsidP="00097B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164A" w:rsidRPr="002C66C6" w14:paraId="70A0A2A0" w14:textId="77777777" w:rsidTr="00DB5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1516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E18B10" w14:textId="3CE1F752" w:rsidR="006D164A" w:rsidRPr="002C66C6" w:rsidRDefault="006D164A" w:rsidP="006D164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                                    I</w:t>
            </w:r>
            <w:r w:rsidR="00E71C3E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I</w:t>
            </w:r>
            <w:r w:rsidR="0078464D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Izmjene </w:t>
            </w:r>
            <w:r w:rsidR="00E71C3E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Financijskog plana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 xml:space="preserve"> za 202</w:t>
            </w:r>
            <w:r w:rsidR="0078464D"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4</w:t>
            </w:r>
            <w:r w:rsidRPr="002C66C6">
              <w:rPr>
                <w:rFonts w:ascii="Times New Roman" w:eastAsia="Arial" w:hAnsi="Times New Roman" w:cs="Times New Roman"/>
                <w:b/>
                <w:color w:val="000000"/>
                <w:sz w:val="24"/>
              </w:rPr>
              <w:t>.god</w:t>
            </w:r>
          </w:p>
        </w:tc>
      </w:tr>
    </w:tbl>
    <w:p w14:paraId="51DA2FFA" w14:textId="77777777" w:rsidR="006D164A" w:rsidRPr="002C66C6" w:rsidRDefault="006D164A" w:rsidP="006D164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</w:rPr>
      </w:pPr>
      <w:r w:rsidRPr="002C66C6">
        <w:rPr>
          <w:rFonts w:ascii="Times New Roman" w:eastAsia="Arial" w:hAnsi="Times New Roman" w:cs="Times New Roman"/>
          <w:b/>
          <w:color w:val="000000"/>
          <w:sz w:val="20"/>
        </w:rPr>
        <w:t>POSEBNI DIO</w:t>
      </w:r>
    </w:p>
    <w:p w14:paraId="6C1887B4" w14:textId="77777777" w:rsidR="006D164A" w:rsidRPr="002C66C6" w:rsidRDefault="006D164A" w:rsidP="006D164A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0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1435"/>
        <w:gridCol w:w="2439"/>
        <w:gridCol w:w="1815"/>
        <w:gridCol w:w="1105"/>
        <w:gridCol w:w="1144"/>
        <w:gridCol w:w="1418"/>
      </w:tblGrid>
      <w:tr w:rsidR="00EF68C6" w:rsidRPr="00EF68C6" w14:paraId="7C52B43A" w14:textId="77777777" w:rsidTr="00EF68C6">
        <w:trPr>
          <w:trHeight w:val="585"/>
        </w:trPr>
        <w:tc>
          <w:tcPr>
            <w:tcW w:w="14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CCABEE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2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ECBEDF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8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636321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DEB4F7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1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D1489D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DB838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EF68C6" w:rsidRPr="00EF68C6" w14:paraId="6481A38A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BD90684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FDBA9BB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90B321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4D8E71CE" w14:textId="54CC23A1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A122D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6CB0BB8F" w14:textId="01C73C49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31840FA" w14:textId="24451674" w:rsidR="00EF68C6" w:rsidRPr="00EF68C6" w:rsidRDefault="00E67B1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166.570</w:t>
            </w:r>
            <w:r w:rsidR="00EF68C6"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4B69D4C8" w14:textId="77777777" w:rsidTr="00EF68C6">
        <w:trPr>
          <w:trHeight w:val="43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5C6BD47A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Razdjel 002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2FC32303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UPRAVNI ODJEL ZA DRUŠTVENE DJELATNOSTI, IMOVINU I OPĆE POSLOVE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6C2309FF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174368A9" w14:textId="2EE7E0D7" w:rsidR="00EF68C6" w:rsidRPr="00EF68C6" w:rsidRDefault="00A122D7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1012D9F7" w14:textId="77F4494B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80" w:fill="000080"/>
            <w:vAlign w:val="center"/>
            <w:hideMark/>
          </w:tcPr>
          <w:p w14:paraId="3E407F8B" w14:textId="14C40FF5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6.570</w:t>
            </w: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1F08F5ED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3614DBF7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Glava 00205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9476E5E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JAVNA USTANOVA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2461EB9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5B9882E2" w14:textId="4FA7A109" w:rsidR="00EF68C6" w:rsidRPr="00EF68C6" w:rsidRDefault="00A122D7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04E1EF52" w14:textId="0C33A186" w:rsidR="00EF68C6" w:rsidRPr="00EF68C6" w:rsidRDefault="00E67B1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14,17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CE" w:fill="0000CE"/>
            <w:vAlign w:val="center"/>
            <w:hideMark/>
          </w:tcPr>
          <w:p w14:paraId="6AA6E0BF" w14:textId="4E81B6E2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6.570</w:t>
            </w: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5772EAEA" w14:textId="77777777" w:rsidTr="00EF68C6">
        <w:trPr>
          <w:trHeight w:val="45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35CF4636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Proračunski korisnik 52581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6BC55989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JAVNA USTANOVA GAREŠNICA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0D08C76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24D63374" w14:textId="748B47C2" w:rsidR="00EF68C6" w:rsidRPr="00EF68C6" w:rsidRDefault="00A122D7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4880A0BD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-17,11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3535FF" w:fill="3535FF"/>
            <w:vAlign w:val="center"/>
            <w:hideMark/>
          </w:tcPr>
          <w:p w14:paraId="09A343F6" w14:textId="1104D024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6.570</w:t>
            </w:r>
            <w:r w:rsidRPr="00EF68C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12B01A95" w14:textId="77777777" w:rsidTr="00EF68C6">
        <w:trPr>
          <w:trHeight w:val="39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6EAAF5D6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Glavni program 01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2FA602FC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GRAD GAREŠNICA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0ECD5B4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7733BBE9" w14:textId="4CC2DA5C" w:rsidR="00EF68C6" w:rsidRPr="00EF68C6" w:rsidRDefault="00A122D7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-27.490,00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16BCC2EC" w14:textId="7A4B35A2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9CA9FE" w:fill="9CA9FE"/>
            <w:vAlign w:val="center"/>
            <w:hideMark/>
          </w:tcPr>
          <w:p w14:paraId="628E9327" w14:textId="59F470E9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6.570</w:t>
            </w: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3563081B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08F890B0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Program 014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2D35926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Poticanje razvoja turizma i zajednice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10FDCE6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189A3215" w14:textId="46D5ACB3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A122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6E8010E4" w14:textId="0B9C6152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4,17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C1C1FF" w:fill="C1C1FF"/>
            <w:vAlign w:val="center"/>
            <w:hideMark/>
          </w:tcPr>
          <w:p w14:paraId="4214DCAF" w14:textId="0DD838E4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6.570</w:t>
            </w: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79FB322E" w14:textId="77777777" w:rsidTr="00EF68C6">
        <w:trPr>
          <w:trHeight w:val="43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33AC82E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11E546A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Redovna djelatnost Javne ustanove Garešnica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3996031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162.060,00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E0C110B" w14:textId="682A3DC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6E59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3.590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FF69349" w14:textId="6E4CEDDC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6E59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17D2B84" w14:textId="56796B21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58.470</w:t>
            </w: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56C717D9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4C0F6A3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69C2A2A7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6AE6DFE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115.250,00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6283E5E" w14:textId="06E2CF1D" w:rsidR="00EF68C6" w:rsidRPr="00EF68C6" w:rsidRDefault="006E5933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23.010,00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0ED5E76" w14:textId="3241472F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="006E593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9,97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6D4DA530" w14:textId="20CD6198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13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8.26</w:t>
            </w: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EF68C6" w:rsidRPr="00EF68C6" w14:paraId="1A95CF40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D1F3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52342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zaposlene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557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86.700,00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ABDA8" w14:textId="4F3477E5" w:rsidR="00EF68C6" w:rsidRPr="00EF68C6" w:rsidRDefault="006E5933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22.400,00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AB736" w14:textId="59A7BAEB" w:rsidR="00EF68C6" w:rsidRPr="00EF68C6" w:rsidRDefault="006E5933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25,84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38303" w14:textId="5DDA8C95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</w:t>
            </w:r>
            <w:r w:rsidR="00E67B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E67B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</w:t>
            </w: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00,00</w:t>
            </w:r>
          </w:p>
        </w:tc>
      </w:tr>
      <w:tr w:rsidR="00EF68C6" w:rsidRPr="00EF68C6" w14:paraId="592E73F9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C96D5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30EEB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0274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28.450,00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028C" w14:textId="09021AAC" w:rsidR="00EF68C6" w:rsidRPr="00EF68C6" w:rsidRDefault="006E5933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610,00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8568" w14:textId="02609820" w:rsidR="00EF68C6" w:rsidRPr="00EF68C6" w:rsidRDefault="006E5933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2,14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0CABD" w14:textId="19B806C4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</w:t>
            </w:r>
            <w:r w:rsidR="00E67B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9</w:t>
            </w: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.0</w:t>
            </w:r>
            <w:r w:rsidR="00E67B1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60</w:t>
            </w: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</w:tr>
      <w:tr w:rsidR="00EF68C6" w:rsidRPr="00EF68C6" w14:paraId="7D0E3F20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403F4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88215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31C52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25494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35CA0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53C12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EF68C6" w:rsidRPr="00EF68C6" w14:paraId="3BA6FC2F" w14:textId="77777777" w:rsidTr="00EF68C6">
        <w:trPr>
          <w:trHeight w:val="43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26989E7F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3.1.2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80528F5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VLASTITI PRIHODI - PRORAČUNSKI KORISNIK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901090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15.955,01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7C4636F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4273F8A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6,27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0BD5D0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16.955,01</w:t>
            </w:r>
          </w:p>
        </w:tc>
      </w:tr>
      <w:tr w:rsidR="00EF68C6" w:rsidRPr="00EF68C6" w14:paraId="1B7F2CC7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56FB8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lastRenderedPageBreak/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B94C1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6585A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15.855,01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83CED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62DD4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3,15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2722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16.355,01</w:t>
            </w:r>
          </w:p>
        </w:tc>
      </w:tr>
      <w:tr w:rsidR="00EF68C6" w:rsidRPr="00EF68C6" w14:paraId="4BF58032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597A5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78E7A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Financijski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1A9C6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AE76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BFF0F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4B58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</w:tr>
      <w:tr w:rsidR="00EF68C6" w:rsidRPr="00EF68C6" w14:paraId="3C34D529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CAD1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38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886CC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Ostali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815E7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17E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BFD93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BAA66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500,00</w:t>
            </w:r>
          </w:p>
        </w:tc>
      </w:tr>
      <w:tr w:rsidR="00EF68C6" w:rsidRPr="00EF68C6" w14:paraId="302665BF" w14:textId="77777777" w:rsidTr="00EF68C6">
        <w:trPr>
          <w:trHeight w:val="4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1E25205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27178A2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INSTITUCIJA I TIJELA EU - KORISNICI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62DD17F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26CAA551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734E666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377A5F4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EF68C6" w:rsidRPr="00EF68C6" w14:paraId="3F342DF6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A1DA3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FDA79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08C8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30.000,00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6BCA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-30.000,00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0C80F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7BC6A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EF68C6" w:rsidRPr="00EF68C6" w14:paraId="311A2B43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FD40F28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6.1.2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55654BD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DONACIJE - PRORAČUNSKI KORISNIK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2BFD9D0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B7D91C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B4F15CD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4043963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</w:tr>
      <w:tr w:rsidR="00EF68C6" w:rsidRPr="00EF68C6" w14:paraId="3C2F3F5D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A67D4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1C96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B87E6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9617D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DD791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3C9B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2.400,00</w:t>
            </w:r>
          </w:p>
        </w:tc>
      </w:tr>
      <w:tr w:rsidR="00EF68C6" w:rsidRPr="00EF68C6" w14:paraId="65AE4249" w14:textId="77777777" w:rsidTr="00EF68C6">
        <w:trPr>
          <w:trHeight w:val="4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B9E953E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9.1.4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DD07026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Višak iz prethodnih godina - Javna ustanova Garešnica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06B28C4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A079B33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0D9F5FB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4BE5AC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  <w:tr w:rsidR="00EF68C6" w:rsidRPr="00EF68C6" w14:paraId="05A93B0C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1E639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A14A4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69BB0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F8D0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2E49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86FE3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854,99</w:t>
            </w:r>
          </w:p>
        </w:tc>
      </w:tr>
      <w:tr w:rsidR="00EF68C6" w:rsidRPr="00EF68C6" w14:paraId="46B305A5" w14:textId="77777777" w:rsidTr="00EF68C6">
        <w:trPr>
          <w:trHeight w:val="46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84AFE45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A101405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0097EC7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Redovno održavanje objekta Javne ustanove Garešnica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7514661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4059F8D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76C6C113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1E9F043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EF68C6" w:rsidRPr="00EF68C6" w14:paraId="03929C82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CEC5378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14B1C33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6985C92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C8314D1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BC2777B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E6E968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EF68C6" w:rsidRPr="00EF68C6" w14:paraId="20468C59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ACF51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10B9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E48D1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C824B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F6790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4E3DF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EF68C6" w:rsidRPr="00EF68C6" w14:paraId="45E39B1E" w14:textId="77777777" w:rsidTr="00EF68C6">
        <w:trPr>
          <w:trHeight w:val="48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D82FDDC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Aktivnost A101406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551BE5C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Redovno održavanje opreme i prijevoznih sredstava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C00964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D9301BB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BB64324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4A3A9E9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EF68C6" w:rsidRPr="00EF68C6" w14:paraId="743C2E26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7C29C93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FFD829B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B882790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1627C1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A3EF10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BB119E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EF68C6" w:rsidRPr="00EF68C6" w14:paraId="366DFD93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36995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643AF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Materijalni rashodi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602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3.000,00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867E5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6B127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-33,33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713C3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2.000,00</w:t>
            </w:r>
          </w:p>
        </w:tc>
      </w:tr>
      <w:tr w:rsidR="00EF68C6" w:rsidRPr="00EF68C6" w14:paraId="2377E493" w14:textId="77777777" w:rsidTr="00EF68C6">
        <w:trPr>
          <w:trHeight w:val="45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4A5D329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Kapitalni projekt K101404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58A28ECE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Opremanje Javne ustanove Garešnica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6F4D568A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26.000,00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04FDE6F2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-21.900,00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1B917A4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-84,23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E1E1FF" w:fill="E1E1FF"/>
            <w:vAlign w:val="center"/>
            <w:hideMark/>
          </w:tcPr>
          <w:p w14:paraId="370DB224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EF68C6" w:rsidRPr="00EF68C6" w14:paraId="48E2E9E8" w14:textId="77777777" w:rsidTr="00EF68C6">
        <w:trPr>
          <w:trHeight w:val="30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988988B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1.1.1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1850EEBB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OPĆI PRIHODI I PRIMICI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3E3346D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6E5F3826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-1.900,00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5FA0210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732E0E2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EF68C6" w:rsidRPr="00EF68C6" w14:paraId="4016A30F" w14:textId="77777777" w:rsidTr="00EF68C6">
        <w:trPr>
          <w:trHeight w:val="45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3209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06B6C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5D424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854F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-1.900,00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0C3E0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-31,67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7460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4.100,00</w:t>
            </w:r>
          </w:p>
        </w:tc>
      </w:tr>
      <w:tr w:rsidR="00EF68C6" w:rsidRPr="00EF68C6" w14:paraId="411A98B4" w14:textId="77777777" w:rsidTr="00EF68C6">
        <w:trPr>
          <w:trHeight w:val="420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F7A3D7B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Izvor  5.4.2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F957904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POMOĆI INSTITUCIJA I TIJELA EU - KORISNICI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3450666C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0B75FA28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480A777E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97" w:fill="FFFF97"/>
            <w:vAlign w:val="center"/>
            <w:hideMark/>
          </w:tcPr>
          <w:p w14:paraId="549707FF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EF68C6" w:rsidRPr="00EF68C6" w14:paraId="54D59642" w14:textId="77777777" w:rsidTr="00EF68C6">
        <w:trPr>
          <w:trHeight w:val="495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0DC7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42</w:t>
            </w: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A63B6" w14:textId="77777777" w:rsidR="00EF68C6" w:rsidRPr="00EF68C6" w:rsidRDefault="00EF68C6" w:rsidP="00EF68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Rashodi za nabavu proizvedene dugotrajne imovine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FFD7B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20.000,00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C32A6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-20.000,00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D169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9172" w14:textId="77777777" w:rsidR="00EF68C6" w:rsidRPr="00EF68C6" w:rsidRDefault="00EF68C6" w:rsidP="00EF68C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EF68C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1BD9A98D" w14:textId="77777777" w:rsidR="006D164A" w:rsidRPr="002C66C6" w:rsidRDefault="006D164A" w:rsidP="006D164A">
      <w:pPr>
        <w:spacing w:after="0" w:line="240" w:lineRule="auto"/>
        <w:rPr>
          <w:rFonts w:ascii="Times New Roman" w:hAnsi="Times New Roman" w:cs="Times New Roman"/>
        </w:rPr>
      </w:pPr>
    </w:p>
    <w:p w14:paraId="2E1969BD" w14:textId="77777777" w:rsidR="006D164A" w:rsidRPr="002C66C6" w:rsidRDefault="006D164A">
      <w:pPr>
        <w:rPr>
          <w:rFonts w:ascii="Times New Roman" w:hAnsi="Times New Roman" w:cs="Times New Roman"/>
        </w:rPr>
      </w:pPr>
    </w:p>
    <w:p w14:paraId="3A6A7616" w14:textId="4621DB21" w:rsidR="006D164A" w:rsidRPr="002C66C6" w:rsidRDefault="006D164A" w:rsidP="006D164A">
      <w:pPr>
        <w:jc w:val="center"/>
        <w:rPr>
          <w:rFonts w:ascii="Times New Roman" w:hAnsi="Times New Roman" w:cs="Times New Roman"/>
          <w:b/>
          <w:bCs/>
        </w:rPr>
      </w:pPr>
      <w:r w:rsidRPr="002C66C6">
        <w:rPr>
          <w:rFonts w:ascii="Times New Roman" w:hAnsi="Times New Roman" w:cs="Times New Roman"/>
          <w:b/>
          <w:bCs/>
        </w:rPr>
        <w:t>RASHODI PO FUNKCIJSKOJ KLASIFIKACIJI</w:t>
      </w:r>
    </w:p>
    <w:tbl>
      <w:tblPr>
        <w:tblW w:w="9640" w:type="dxa"/>
        <w:tblLook w:val="04A0" w:firstRow="1" w:lastRow="0" w:firstColumn="1" w:lastColumn="0" w:noHBand="0" w:noVBand="1"/>
      </w:tblPr>
      <w:tblGrid>
        <w:gridCol w:w="1759"/>
        <w:gridCol w:w="3333"/>
        <w:gridCol w:w="1141"/>
        <w:gridCol w:w="1105"/>
        <w:gridCol w:w="1105"/>
        <w:gridCol w:w="1197"/>
      </w:tblGrid>
      <w:tr w:rsidR="00210F57" w:rsidRPr="00210F57" w14:paraId="55C68558" w14:textId="77777777" w:rsidTr="00210F57">
        <w:trPr>
          <w:trHeight w:val="585"/>
        </w:trPr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38D112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BROJ KONTA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B9581D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VRSTA RASHODA / IZDATAKA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760954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PLANIRANO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50CF94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IZNOS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384877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PROMJENA (%)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40E60D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NOVI IZNOS</w:t>
            </w:r>
          </w:p>
        </w:tc>
      </w:tr>
      <w:tr w:rsidR="00210F57" w:rsidRPr="00210F57" w14:paraId="56948ED2" w14:textId="77777777" w:rsidTr="00210F57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3BF66E4A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77F1E73E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SVEUKUPNO RASHODI / IZDACI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64137FA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5F0D2E70" w14:textId="71FF9F20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17BB5682" w14:textId="05CBB1EF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-1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4.17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696969" w:fill="696969"/>
            <w:vAlign w:val="center"/>
            <w:hideMark/>
          </w:tcPr>
          <w:p w14:paraId="08F26836" w14:textId="4D167234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6</w:t>
            </w: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.</w:t>
            </w:r>
            <w:r w:rsidR="00E67B16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57</w:t>
            </w:r>
            <w:r w:rsidRPr="00210F57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210F57" w:rsidRPr="00210F57" w14:paraId="7B0725C1" w14:textId="77777777" w:rsidTr="00210F57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1C37F8C4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2A4F2EF4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Usluge unapređenja stanovanja i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3AC8FF83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4BFF1942" w14:textId="2D541D19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1478DC8F" w14:textId="0C9F0D1F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14.17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5BADFF" w:fill="5BADFF"/>
            <w:vAlign w:val="center"/>
            <w:hideMark/>
          </w:tcPr>
          <w:p w14:paraId="7BB21CC8" w14:textId="14A38BA6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6.57</w:t>
            </w: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210F57" w:rsidRPr="00210F57" w14:paraId="181D3598" w14:textId="77777777" w:rsidTr="00210F57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5C405C1E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2C1AC03E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Razvoj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194DE018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5B9ABCD4" w14:textId="68BD138E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5A4AEF20" w14:textId="27B5DF5F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64CDFF" w:fill="64CDFF"/>
            <w:vAlign w:val="center"/>
            <w:hideMark/>
          </w:tcPr>
          <w:p w14:paraId="07C47DDD" w14:textId="46EEE38D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6.57</w:t>
            </w: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  <w:tr w:rsidR="00210F57" w:rsidRPr="00210F57" w14:paraId="3ABE90B5" w14:textId="77777777" w:rsidTr="00210F57">
        <w:trPr>
          <w:trHeight w:val="45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339DC570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Funkcijska klasifikacija  0620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46AC1C86" w14:textId="77777777" w:rsidR="00210F57" w:rsidRPr="00210F57" w:rsidRDefault="00210F57" w:rsidP="00210F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Razvoj zajednice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53CF1B6B" w14:textId="77777777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194.060,00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4B5BB070" w14:textId="390F11A6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27.490</w:t>
            </w: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178C86FE" w14:textId="50EACFED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-1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4,17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B9E9FF" w:fill="B9E9FF"/>
            <w:vAlign w:val="center"/>
            <w:hideMark/>
          </w:tcPr>
          <w:p w14:paraId="05236AA3" w14:textId="504D19EE" w:rsidR="00210F57" w:rsidRPr="00210F57" w:rsidRDefault="00210F57" w:rsidP="00210F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</w:pP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16</w:t>
            </w:r>
            <w:r w:rsidR="00E67B1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6.57</w:t>
            </w:r>
            <w:r w:rsidRPr="00210F5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hr-HR"/>
                <w14:ligatures w14:val="none"/>
              </w:rPr>
              <w:t>0,00</w:t>
            </w:r>
          </w:p>
        </w:tc>
      </w:tr>
    </w:tbl>
    <w:p w14:paraId="07157536" w14:textId="77777777" w:rsidR="00E76DDC" w:rsidRDefault="00E76DDC" w:rsidP="006D164A">
      <w:pPr>
        <w:jc w:val="center"/>
        <w:rPr>
          <w:rFonts w:ascii="Times New Roman" w:hAnsi="Times New Roman" w:cs="Times New Roman"/>
          <w:b/>
          <w:bCs/>
        </w:rPr>
      </w:pPr>
    </w:p>
    <w:p w14:paraId="3C4A2BC0" w14:textId="77777777" w:rsidR="00E76DDC" w:rsidRDefault="00E76DDC" w:rsidP="006D164A">
      <w:pPr>
        <w:jc w:val="center"/>
        <w:rPr>
          <w:rFonts w:ascii="Times New Roman" w:hAnsi="Times New Roman" w:cs="Times New Roman"/>
          <w:b/>
          <w:bCs/>
        </w:rPr>
      </w:pPr>
    </w:p>
    <w:p w14:paraId="3437F183" w14:textId="5D3E5B87" w:rsidR="006D164A" w:rsidRDefault="006D164A" w:rsidP="006D164A">
      <w:pPr>
        <w:jc w:val="center"/>
        <w:rPr>
          <w:rFonts w:ascii="Times New Roman" w:hAnsi="Times New Roman" w:cs="Times New Roman"/>
          <w:b/>
          <w:bCs/>
        </w:rPr>
      </w:pPr>
      <w:r w:rsidRPr="002C66C6">
        <w:rPr>
          <w:rFonts w:ascii="Times New Roman" w:hAnsi="Times New Roman" w:cs="Times New Roman"/>
          <w:b/>
          <w:bCs/>
        </w:rPr>
        <w:t xml:space="preserve">Obrazloženje </w:t>
      </w:r>
      <w:r w:rsidR="00FB65D9">
        <w:rPr>
          <w:rFonts w:ascii="Times New Roman" w:hAnsi="Times New Roman" w:cs="Times New Roman"/>
          <w:b/>
          <w:bCs/>
        </w:rPr>
        <w:t xml:space="preserve">općeg dijela </w:t>
      </w:r>
      <w:r w:rsidRPr="002C66C6">
        <w:rPr>
          <w:rFonts w:ascii="Times New Roman" w:hAnsi="Times New Roman" w:cs="Times New Roman"/>
          <w:b/>
          <w:bCs/>
        </w:rPr>
        <w:t>I</w:t>
      </w:r>
      <w:r w:rsidR="00210F57">
        <w:rPr>
          <w:rFonts w:ascii="Times New Roman" w:hAnsi="Times New Roman" w:cs="Times New Roman"/>
          <w:b/>
          <w:bCs/>
        </w:rPr>
        <w:t>I</w:t>
      </w:r>
      <w:r w:rsidRPr="002C66C6">
        <w:rPr>
          <w:rFonts w:ascii="Times New Roman" w:hAnsi="Times New Roman" w:cs="Times New Roman"/>
          <w:b/>
          <w:bCs/>
        </w:rPr>
        <w:t xml:space="preserve">. </w:t>
      </w:r>
      <w:r w:rsidR="00FB65D9">
        <w:rPr>
          <w:rFonts w:ascii="Times New Roman" w:hAnsi="Times New Roman" w:cs="Times New Roman"/>
          <w:b/>
          <w:bCs/>
        </w:rPr>
        <w:t>i</w:t>
      </w:r>
      <w:r w:rsidRPr="002C66C6">
        <w:rPr>
          <w:rFonts w:ascii="Times New Roman" w:hAnsi="Times New Roman" w:cs="Times New Roman"/>
          <w:b/>
          <w:bCs/>
        </w:rPr>
        <w:t>zmjen</w:t>
      </w:r>
      <w:r w:rsidR="00ED0D99" w:rsidRPr="002C66C6">
        <w:rPr>
          <w:rFonts w:ascii="Times New Roman" w:hAnsi="Times New Roman" w:cs="Times New Roman"/>
          <w:b/>
          <w:bCs/>
        </w:rPr>
        <w:t>a</w:t>
      </w:r>
      <w:r w:rsidRPr="002C66C6">
        <w:rPr>
          <w:rFonts w:ascii="Times New Roman" w:hAnsi="Times New Roman" w:cs="Times New Roman"/>
          <w:b/>
          <w:bCs/>
        </w:rPr>
        <w:t xml:space="preserve"> Financijskog plana za 202</w:t>
      </w:r>
      <w:r w:rsidR="00ED0D99" w:rsidRPr="002C66C6">
        <w:rPr>
          <w:rFonts w:ascii="Times New Roman" w:hAnsi="Times New Roman" w:cs="Times New Roman"/>
          <w:b/>
          <w:bCs/>
        </w:rPr>
        <w:t>4</w:t>
      </w:r>
      <w:r w:rsidRPr="002C66C6">
        <w:rPr>
          <w:rFonts w:ascii="Times New Roman" w:hAnsi="Times New Roman" w:cs="Times New Roman"/>
          <w:b/>
          <w:bCs/>
        </w:rPr>
        <w:t>. godinu</w:t>
      </w:r>
    </w:p>
    <w:p w14:paraId="14ECA0E6" w14:textId="77777777" w:rsidR="00956B46" w:rsidRPr="00E92F02" w:rsidRDefault="00956B46" w:rsidP="006D164A">
      <w:pPr>
        <w:jc w:val="center"/>
        <w:rPr>
          <w:rFonts w:ascii="Times New Roman" w:hAnsi="Times New Roman" w:cs="Times New Roman"/>
          <w:b/>
          <w:bCs/>
          <w:color w:val="7030A0"/>
        </w:rPr>
      </w:pPr>
    </w:p>
    <w:p w14:paraId="60B72018" w14:textId="76C577A5" w:rsidR="00032AD8" w:rsidRPr="00D712A0" w:rsidRDefault="006F4652" w:rsidP="00032AD8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  <w:b/>
          <w:bCs/>
          <w:u w:val="single"/>
        </w:rPr>
        <w:t>PRIHODI</w:t>
      </w:r>
      <w:r w:rsidR="00E94833" w:rsidRPr="00D712A0">
        <w:rPr>
          <w:rFonts w:ascii="Times New Roman" w:hAnsi="Times New Roman" w:cs="Times New Roman"/>
          <w:b/>
          <w:bCs/>
          <w:u w:val="single"/>
        </w:rPr>
        <w:t xml:space="preserve"> </w:t>
      </w:r>
      <w:r w:rsidR="00E94833" w:rsidRPr="00D712A0">
        <w:rPr>
          <w:rFonts w:ascii="Times New Roman" w:hAnsi="Times New Roman" w:cs="Times New Roman"/>
        </w:rPr>
        <w:t xml:space="preserve"> </w:t>
      </w:r>
    </w:p>
    <w:p w14:paraId="3EC6E0FE" w14:textId="2E0C8509" w:rsidR="009348FE" w:rsidRPr="00D712A0" w:rsidRDefault="006D5F68" w:rsidP="00032AD8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Tekući financijski plan u ukupnom iznosu od </w:t>
      </w:r>
      <w:r w:rsidR="005A065A" w:rsidRPr="00D712A0">
        <w:rPr>
          <w:rFonts w:ascii="Times New Roman" w:hAnsi="Times New Roman" w:cs="Times New Roman"/>
        </w:rPr>
        <w:t>194.060,00</w:t>
      </w:r>
      <w:r w:rsidRPr="00D712A0">
        <w:rPr>
          <w:rFonts w:ascii="Times New Roman" w:hAnsi="Times New Roman" w:cs="Times New Roman"/>
        </w:rPr>
        <w:t xml:space="preserve"> eura </w:t>
      </w:r>
      <w:r w:rsidR="005A065A" w:rsidRPr="00D712A0">
        <w:rPr>
          <w:rFonts w:ascii="Times New Roman" w:hAnsi="Times New Roman" w:cs="Times New Roman"/>
        </w:rPr>
        <w:t>smanjuje</w:t>
      </w:r>
      <w:r w:rsidRPr="00D712A0">
        <w:rPr>
          <w:rFonts w:ascii="Times New Roman" w:hAnsi="Times New Roman" w:cs="Times New Roman"/>
        </w:rPr>
        <w:t xml:space="preserve"> se u I</w:t>
      </w:r>
      <w:r w:rsidR="005A065A" w:rsidRPr="00D712A0">
        <w:rPr>
          <w:rFonts w:ascii="Times New Roman" w:hAnsi="Times New Roman" w:cs="Times New Roman"/>
        </w:rPr>
        <w:t>I</w:t>
      </w:r>
      <w:r w:rsidRPr="00D712A0">
        <w:rPr>
          <w:rFonts w:ascii="Times New Roman" w:hAnsi="Times New Roman" w:cs="Times New Roman"/>
        </w:rPr>
        <w:t xml:space="preserve">. izmjenama financijskog plana za </w:t>
      </w:r>
      <w:r w:rsidR="005A065A" w:rsidRPr="00D712A0">
        <w:rPr>
          <w:rFonts w:ascii="Times New Roman" w:hAnsi="Times New Roman" w:cs="Times New Roman"/>
        </w:rPr>
        <w:t>1</w:t>
      </w:r>
      <w:r w:rsidR="00F109E2">
        <w:rPr>
          <w:rFonts w:ascii="Times New Roman" w:hAnsi="Times New Roman" w:cs="Times New Roman"/>
        </w:rPr>
        <w:t>4</w:t>
      </w:r>
      <w:r w:rsidR="005A065A" w:rsidRPr="00D712A0">
        <w:rPr>
          <w:rFonts w:ascii="Times New Roman" w:hAnsi="Times New Roman" w:cs="Times New Roman"/>
        </w:rPr>
        <w:t>,1</w:t>
      </w:r>
      <w:r w:rsidR="00F109E2">
        <w:rPr>
          <w:rFonts w:ascii="Times New Roman" w:hAnsi="Times New Roman" w:cs="Times New Roman"/>
        </w:rPr>
        <w:t>7</w:t>
      </w:r>
      <w:r w:rsidR="003A66F2" w:rsidRPr="00D712A0">
        <w:rPr>
          <w:rFonts w:ascii="Times New Roman" w:hAnsi="Times New Roman" w:cs="Times New Roman"/>
        </w:rPr>
        <w:t xml:space="preserve">% odnosno </w:t>
      </w:r>
      <w:r w:rsidR="00F109E2">
        <w:rPr>
          <w:rFonts w:ascii="Times New Roman" w:hAnsi="Times New Roman" w:cs="Times New Roman"/>
        </w:rPr>
        <w:t>27.49</w:t>
      </w:r>
      <w:r w:rsidR="005A065A" w:rsidRPr="00D712A0">
        <w:rPr>
          <w:rFonts w:ascii="Times New Roman" w:hAnsi="Times New Roman" w:cs="Times New Roman"/>
        </w:rPr>
        <w:t>0,00</w:t>
      </w:r>
      <w:r w:rsidRPr="00D712A0">
        <w:rPr>
          <w:rFonts w:ascii="Times New Roman" w:hAnsi="Times New Roman" w:cs="Times New Roman"/>
        </w:rPr>
        <w:t xml:space="preserve"> eura što nam daje novi </w:t>
      </w:r>
      <w:r w:rsidR="004E0CDC" w:rsidRPr="00D712A0">
        <w:rPr>
          <w:rFonts w:ascii="Times New Roman" w:hAnsi="Times New Roman" w:cs="Times New Roman"/>
        </w:rPr>
        <w:t xml:space="preserve">iznos od </w:t>
      </w:r>
      <w:r w:rsidR="005A065A" w:rsidRPr="00D712A0">
        <w:rPr>
          <w:rFonts w:ascii="Times New Roman" w:hAnsi="Times New Roman" w:cs="Times New Roman"/>
        </w:rPr>
        <w:t>16</w:t>
      </w:r>
      <w:r w:rsidR="00797F2C">
        <w:rPr>
          <w:rFonts w:ascii="Times New Roman" w:hAnsi="Times New Roman" w:cs="Times New Roman"/>
        </w:rPr>
        <w:t>6</w:t>
      </w:r>
      <w:r w:rsidR="005A065A" w:rsidRPr="00D712A0">
        <w:rPr>
          <w:rFonts w:ascii="Times New Roman" w:hAnsi="Times New Roman" w:cs="Times New Roman"/>
        </w:rPr>
        <w:t>.</w:t>
      </w:r>
      <w:r w:rsidR="00797F2C">
        <w:rPr>
          <w:rFonts w:ascii="Times New Roman" w:hAnsi="Times New Roman" w:cs="Times New Roman"/>
        </w:rPr>
        <w:t>57</w:t>
      </w:r>
      <w:r w:rsidR="005A065A" w:rsidRPr="00D712A0">
        <w:rPr>
          <w:rFonts w:ascii="Times New Roman" w:hAnsi="Times New Roman" w:cs="Times New Roman"/>
        </w:rPr>
        <w:t>0,00</w:t>
      </w:r>
      <w:r w:rsidR="003A66F2" w:rsidRPr="00D712A0">
        <w:rPr>
          <w:rFonts w:ascii="Times New Roman" w:hAnsi="Times New Roman" w:cs="Times New Roman"/>
        </w:rPr>
        <w:t xml:space="preserve"> eura</w:t>
      </w:r>
      <w:r w:rsidR="004E0CDC" w:rsidRPr="00D712A0">
        <w:rPr>
          <w:rFonts w:ascii="Times New Roman" w:hAnsi="Times New Roman" w:cs="Times New Roman"/>
        </w:rPr>
        <w:t xml:space="preserve">. </w:t>
      </w:r>
    </w:p>
    <w:p w14:paraId="0CA3FDF8" w14:textId="3421B91F" w:rsidR="009348FE" w:rsidRPr="00D712A0" w:rsidRDefault="005A065A" w:rsidP="00032AD8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lastRenderedPageBreak/>
        <w:t>Najveće</w:t>
      </w:r>
      <w:r w:rsidR="001635C7" w:rsidRPr="00D712A0">
        <w:rPr>
          <w:rFonts w:ascii="Times New Roman" w:hAnsi="Times New Roman" w:cs="Times New Roman"/>
        </w:rPr>
        <w:t xml:space="preserve">, ujedno i jedino </w:t>
      </w:r>
      <w:r w:rsidRPr="00D712A0">
        <w:rPr>
          <w:rFonts w:ascii="Times New Roman" w:hAnsi="Times New Roman" w:cs="Times New Roman"/>
        </w:rPr>
        <w:t xml:space="preserve">smanjenje </w:t>
      </w:r>
      <w:r w:rsidR="001635C7" w:rsidRPr="00D712A0">
        <w:rPr>
          <w:rFonts w:ascii="Times New Roman" w:hAnsi="Times New Roman" w:cs="Times New Roman"/>
        </w:rPr>
        <w:t>prihoda se odnosi na izvor Pomoći institucija i tijela EU (</w:t>
      </w:r>
      <w:r w:rsidR="009348FE" w:rsidRPr="00D712A0">
        <w:rPr>
          <w:rFonts w:ascii="Times New Roman" w:hAnsi="Times New Roman" w:cs="Times New Roman"/>
        </w:rPr>
        <w:t>63)</w:t>
      </w:r>
      <w:r w:rsidR="001635C7" w:rsidRPr="00D712A0">
        <w:rPr>
          <w:rFonts w:ascii="Times New Roman" w:hAnsi="Times New Roman" w:cs="Times New Roman"/>
        </w:rPr>
        <w:t xml:space="preserve">, gdje bilježimo smanjenje prihoda u 100,00% iznosu </w:t>
      </w:r>
      <w:r w:rsidR="009766F9" w:rsidRPr="00D712A0">
        <w:rPr>
          <w:rFonts w:ascii="Times New Roman" w:hAnsi="Times New Roman" w:cs="Times New Roman"/>
        </w:rPr>
        <w:t>jer natječaj na koji se Javna ustanova trebala prijaviti nije bio otvoren.</w:t>
      </w:r>
    </w:p>
    <w:p w14:paraId="40FFF2DD" w14:textId="434F491A" w:rsidR="001635C7" w:rsidRPr="00D712A0" w:rsidRDefault="009348FE" w:rsidP="00032AD8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Kod prihoda je još važno napomenuti da iako je smanjenje prihoda vezano za </w:t>
      </w:r>
      <w:r w:rsidR="00E8198B" w:rsidRPr="00D712A0">
        <w:rPr>
          <w:rFonts w:ascii="Times New Roman" w:hAnsi="Times New Roman" w:cs="Times New Roman"/>
        </w:rPr>
        <w:t>izvor Pomoći institucija i tijela EU</w:t>
      </w:r>
      <w:r w:rsidRPr="00D712A0">
        <w:rPr>
          <w:rFonts w:ascii="Times New Roman" w:hAnsi="Times New Roman" w:cs="Times New Roman"/>
        </w:rPr>
        <w:t>, imamo i povećanje prihoda iz izvora Opći prihodi i primici (67) u iznosu od</w:t>
      </w:r>
      <w:r w:rsidR="00797F2C">
        <w:rPr>
          <w:rFonts w:ascii="Times New Roman" w:hAnsi="Times New Roman" w:cs="Times New Roman"/>
        </w:rPr>
        <w:t xml:space="preserve"> 19.11</w:t>
      </w:r>
      <w:r w:rsidRPr="00D712A0">
        <w:rPr>
          <w:rFonts w:ascii="Times New Roman" w:hAnsi="Times New Roman" w:cs="Times New Roman"/>
        </w:rPr>
        <w:t>0,00 eura odnosno 1</w:t>
      </w:r>
      <w:r w:rsidR="00797F2C">
        <w:rPr>
          <w:rFonts w:ascii="Times New Roman" w:hAnsi="Times New Roman" w:cs="Times New Roman"/>
        </w:rPr>
        <w:t>5,02</w:t>
      </w:r>
      <w:r w:rsidRPr="00D712A0">
        <w:rPr>
          <w:rFonts w:ascii="Times New Roman" w:hAnsi="Times New Roman" w:cs="Times New Roman"/>
        </w:rPr>
        <w:t xml:space="preserve">%, </w:t>
      </w:r>
      <w:r w:rsidR="00797F2C">
        <w:rPr>
          <w:rFonts w:ascii="Times New Roman" w:hAnsi="Times New Roman" w:cs="Times New Roman"/>
        </w:rPr>
        <w:t xml:space="preserve"> </w:t>
      </w:r>
      <w:r w:rsidRPr="00D712A0">
        <w:rPr>
          <w:rFonts w:ascii="Times New Roman" w:hAnsi="Times New Roman" w:cs="Times New Roman"/>
        </w:rPr>
        <w:t xml:space="preserve">povećanje unutar izvora Vlastiti prihodi i primici (66) za 1.000,00 eura odnosno 6,27% </w:t>
      </w:r>
      <w:r w:rsidR="008C05D6" w:rsidRPr="00D712A0">
        <w:rPr>
          <w:rFonts w:ascii="Times New Roman" w:hAnsi="Times New Roman" w:cs="Times New Roman"/>
        </w:rPr>
        <w:t xml:space="preserve">zbog planiranih prihoda od prodaje kino ulaznica </w:t>
      </w:r>
      <w:r w:rsidRPr="00D712A0">
        <w:rPr>
          <w:rFonts w:ascii="Times New Roman" w:hAnsi="Times New Roman" w:cs="Times New Roman"/>
        </w:rPr>
        <w:t xml:space="preserve">te otvaranje novog izvora Donacije (6631) u iznosu od 2.400,00 eura što nam daje promjenu od 100,00% za izvor. </w:t>
      </w:r>
    </w:p>
    <w:p w14:paraId="15FD3BCB" w14:textId="7EC170AE" w:rsidR="00941466" w:rsidRPr="00D712A0" w:rsidRDefault="00941466" w:rsidP="00032AD8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Tablični prikaz nam daje jednostavniji pregled promjena prihoda koje se događaju: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74"/>
        <w:gridCol w:w="1549"/>
        <w:gridCol w:w="1523"/>
        <w:gridCol w:w="1451"/>
        <w:gridCol w:w="1265"/>
      </w:tblGrid>
      <w:tr w:rsidR="00C078D8" w:rsidRPr="00D712A0" w14:paraId="626C9D27" w14:textId="77777777" w:rsidTr="009766F9">
        <w:tc>
          <w:tcPr>
            <w:tcW w:w="3274" w:type="dxa"/>
            <w:shd w:val="clear" w:color="auto" w:fill="A6A6A6" w:themeFill="background1" w:themeFillShade="A6"/>
          </w:tcPr>
          <w:p w14:paraId="5F48CBCF" w14:textId="46258DB9" w:rsidR="00AD1D9F" w:rsidRPr="00D712A0" w:rsidRDefault="00AD1D9F" w:rsidP="00D707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IZVOR</w:t>
            </w:r>
            <w:r w:rsidR="00941466" w:rsidRPr="00D712A0">
              <w:rPr>
                <w:rFonts w:ascii="Times New Roman" w:eastAsia="Times New Roman" w:hAnsi="Times New Roman" w:cs="Times New Roman"/>
                <w:b/>
                <w:bCs/>
              </w:rPr>
              <w:t xml:space="preserve"> PRIHODA</w:t>
            </w:r>
          </w:p>
        </w:tc>
        <w:tc>
          <w:tcPr>
            <w:tcW w:w="1549" w:type="dxa"/>
            <w:shd w:val="clear" w:color="auto" w:fill="A6A6A6" w:themeFill="background1" w:themeFillShade="A6"/>
          </w:tcPr>
          <w:p w14:paraId="06BFB678" w14:textId="6EEE8F86" w:rsidR="00AD1D9F" w:rsidRPr="00D712A0" w:rsidRDefault="00AD1D9F" w:rsidP="00D7073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PLANIRANO</w:t>
            </w:r>
          </w:p>
        </w:tc>
        <w:tc>
          <w:tcPr>
            <w:tcW w:w="1523" w:type="dxa"/>
            <w:shd w:val="clear" w:color="auto" w:fill="A6A6A6" w:themeFill="background1" w:themeFillShade="A6"/>
          </w:tcPr>
          <w:p w14:paraId="03597A83" w14:textId="77777777" w:rsidR="00AD1D9F" w:rsidRPr="00D712A0" w:rsidRDefault="00AD1D9F" w:rsidP="00D7073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PROMJENA</w:t>
            </w:r>
          </w:p>
          <w:p w14:paraId="03C7CD26" w14:textId="07CFE639" w:rsidR="00AD1D9F" w:rsidRPr="00D712A0" w:rsidRDefault="00AD1D9F" w:rsidP="00D7073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(IZNOS)</w:t>
            </w:r>
          </w:p>
        </w:tc>
        <w:tc>
          <w:tcPr>
            <w:tcW w:w="1451" w:type="dxa"/>
            <w:shd w:val="clear" w:color="auto" w:fill="A6A6A6" w:themeFill="background1" w:themeFillShade="A6"/>
          </w:tcPr>
          <w:p w14:paraId="2315DD15" w14:textId="2FDF863C" w:rsidR="00AD1D9F" w:rsidRPr="00D712A0" w:rsidRDefault="00AD1D9F" w:rsidP="00D7073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PROMJENA %</w:t>
            </w:r>
          </w:p>
        </w:tc>
        <w:tc>
          <w:tcPr>
            <w:tcW w:w="1265" w:type="dxa"/>
            <w:shd w:val="clear" w:color="auto" w:fill="A6A6A6" w:themeFill="background1" w:themeFillShade="A6"/>
          </w:tcPr>
          <w:p w14:paraId="18CF43E6" w14:textId="41F765CA" w:rsidR="00AD1D9F" w:rsidRPr="00D712A0" w:rsidRDefault="00AD1D9F" w:rsidP="00D7073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NOVI IZNOS</w:t>
            </w:r>
          </w:p>
        </w:tc>
      </w:tr>
      <w:tr w:rsidR="00C078D8" w:rsidRPr="00D712A0" w14:paraId="6EDE4324" w14:textId="77777777" w:rsidTr="009766F9">
        <w:tc>
          <w:tcPr>
            <w:tcW w:w="3274" w:type="dxa"/>
          </w:tcPr>
          <w:p w14:paraId="7BD5CFC2" w14:textId="07F6FACF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1.1.1.</w:t>
            </w:r>
            <w:r w:rsidR="00941466" w:rsidRPr="00D712A0">
              <w:rPr>
                <w:rFonts w:ascii="Times New Roman" w:hAnsi="Times New Roman" w:cs="Times New Roman"/>
              </w:rPr>
              <w:t xml:space="preserve"> Opći prihodi i primici</w:t>
            </w:r>
          </w:p>
        </w:tc>
        <w:tc>
          <w:tcPr>
            <w:tcW w:w="1549" w:type="dxa"/>
          </w:tcPr>
          <w:p w14:paraId="54904993" w14:textId="3EC3AEBB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127.250,00</w:t>
            </w:r>
          </w:p>
        </w:tc>
        <w:tc>
          <w:tcPr>
            <w:tcW w:w="1523" w:type="dxa"/>
          </w:tcPr>
          <w:p w14:paraId="3E636F3C" w14:textId="3EC792F1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</w:t>
            </w:r>
            <w:r w:rsidR="00797F2C">
              <w:rPr>
                <w:rFonts w:ascii="Times New Roman" w:hAnsi="Times New Roman" w:cs="Times New Roman"/>
              </w:rPr>
              <w:t>9.11</w:t>
            </w:r>
            <w:r w:rsidRPr="00D712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51" w:type="dxa"/>
          </w:tcPr>
          <w:p w14:paraId="07AF1AAE" w14:textId="504EB57F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</w:t>
            </w:r>
            <w:r w:rsidR="00797F2C">
              <w:rPr>
                <w:rFonts w:ascii="Times New Roman" w:hAnsi="Times New Roman" w:cs="Times New Roman"/>
              </w:rPr>
              <w:t>5,02</w:t>
            </w:r>
            <w:r w:rsidRPr="00D712A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5" w:type="dxa"/>
          </w:tcPr>
          <w:p w14:paraId="639F3C6E" w14:textId="1628C0D9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</w:t>
            </w:r>
            <w:r w:rsidR="00797F2C">
              <w:rPr>
                <w:rFonts w:ascii="Times New Roman" w:hAnsi="Times New Roman" w:cs="Times New Roman"/>
              </w:rPr>
              <w:t>46.360</w:t>
            </w:r>
            <w:r w:rsidRPr="00D712A0">
              <w:rPr>
                <w:rFonts w:ascii="Times New Roman" w:hAnsi="Times New Roman" w:cs="Times New Roman"/>
              </w:rPr>
              <w:t>,00</w:t>
            </w:r>
          </w:p>
        </w:tc>
      </w:tr>
      <w:tr w:rsidR="00C078D8" w:rsidRPr="00D712A0" w14:paraId="602EC15E" w14:textId="77777777" w:rsidTr="009766F9">
        <w:tc>
          <w:tcPr>
            <w:tcW w:w="3274" w:type="dxa"/>
          </w:tcPr>
          <w:p w14:paraId="5FC2AD98" w14:textId="2D0107D3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3.1.2.</w:t>
            </w:r>
            <w:r w:rsidR="00941466" w:rsidRPr="00D712A0">
              <w:rPr>
                <w:rFonts w:ascii="Times New Roman" w:hAnsi="Times New Roman" w:cs="Times New Roman"/>
              </w:rPr>
              <w:t>Vlastiti prihodi</w:t>
            </w:r>
          </w:p>
        </w:tc>
        <w:tc>
          <w:tcPr>
            <w:tcW w:w="1549" w:type="dxa"/>
          </w:tcPr>
          <w:p w14:paraId="4A8A8140" w14:textId="6A42637F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15.955,01</w:t>
            </w:r>
          </w:p>
        </w:tc>
        <w:tc>
          <w:tcPr>
            <w:tcW w:w="1523" w:type="dxa"/>
          </w:tcPr>
          <w:p w14:paraId="3E8D56B5" w14:textId="1168FDC4" w:rsidR="00AD1D9F" w:rsidRPr="00D712A0" w:rsidRDefault="00533081" w:rsidP="00CE1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797F2C">
              <w:rPr>
                <w:rFonts w:ascii="Times New Roman" w:hAnsi="Times New Roman" w:cs="Times New Roman"/>
              </w:rPr>
              <w:t>00,0</w:t>
            </w:r>
            <w:r w:rsidR="00AD1D9F" w:rsidRPr="00D712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51" w:type="dxa"/>
          </w:tcPr>
          <w:p w14:paraId="4F442B27" w14:textId="5F0F2724" w:rsidR="00AD1D9F" w:rsidRPr="00D712A0" w:rsidRDefault="00533081" w:rsidP="00CE1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6,27</w:t>
            </w:r>
            <w:r w:rsidR="00AD1D9F" w:rsidRPr="00D712A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65" w:type="dxa"/>
          </w:tcPr>
          <w:p w14:paraId="0538695D" w14:textId="0A00AE1E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</w:t>
            </w:r>
            <w:r w:rsidR="00533081">
              <w:rPr>
                <w:rFonts w:ascii="Times New Roman" w:hAnsi="Times New Roman" w:cs="Times New Roman"/>
              </w:rPr>
              <w:t>6</w:t>
            </w:r>
            <w:r w:rsidR="00797F2C">
              <w:rPr>
                <w:rFonts w:ascii="Times New Roman" w:hAnsi="Times New Roman" w:cs="Times New Roman"/>
              </w:rPr>
              <w:t>.</w:t>
            </w:r>
            <w:r w:rsidR="00533081">
              <w:rPr>
                <w:rFonts w:ascii="Times New Roman" w:hAnsi="Times New Roman" w:cs="Times New Roman"/>
              </w:rPr>
              <w:t>9</w:t>
            </w:r>
            <w:r w:rsidRPr="00D712A0">
              <w:rPr>
                <w:rFonts w:ascii="Times New Roman" w:hAnsi="Times New Roman" w:cs="Times New Roman"/>
              </w:rPr>
              <w:t>55,01</w:t>
            </w:r>
          </w:p>
        </w:tc>
      </w:tr>
      <w:tr w:rsidR="00C078D8" w:rsidRPr="00D712A0" w14:paraId="3807B2AC" w14:textId="77777777" w:rsidTr="009766F9">
        <w:tc>
          <w:tcPr>
            <w:tcW w:w="3274" w:type="dxa"/>
          </w:tcPr>
          <w:p w14:paraId="7CBD0FE8" w14:textId="4F03F2D8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5.4.2.</w:t>
            </w:r>
            <w:r w:rsidR="00941466" w:rsidRPr="00D712A0">
              <w:rPr>
                <w:rFonts w:ascii="Times New Roman" w:hAnsi="Times New Roman" w:cs="Times New Roman"/>
              </w:rPr>
              <w:t xml:space="preserve"> Pomoći institucija i tijela EU </w:t>
            </w:r>
          </w:p>
        </w:tc>
        <w:tc>
          <w:tcPr>
            <w:tcW w:w="1549" w:type="dxa"/>
          </w:tcPr>
          <w:p w14:paraId="7C183289" w14:textId="552E41EE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50.000,00</w:t>
            </w:r>
          </w:p>
        </w:tc>
        <w:tc>
          <w:tcPr>
            <w:tcW w:w="1523" w:type="dxa"/>
          </w:tcPr>
          <w:p w14:paraId="4757AA54" w14:textId="1A2582C0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-50.000,00</w:t>
            </w:r>
          </w:p>
        </w:tc>
        <w:tc>
          <w:tcPr>
            <w:tcW w:w="1451" w:type="dxa"/>
          </w:tcPr>
          <w:p w14:paraId="092E3C66" w14:textId="1FED1CB6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-100,00%</w:t>
            </w:r>
          </w:p>
        </w:tc>
        <w:tc>
          <w:tcPr>
            <w:tcW w:w="1265" w:type="dxa"/>
          </w:tcPr>
          <w:p w14:paraId="4DCFCD66" w14:textId="55C9F64B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0,00</w:t>
            </w:r>
          </w:p>
        </w:tc>
      </w:tr>
      <w:tr w:rsidR="00D712A0" w:rsidRPr="00D712A0" w14:paraId="32903107" w14:textId="77777777" w:rsidTr="009766F9">
        <w:tc>
          <w:tcPr>
            <w:tcW w:w="3274" w:type="dxa"/>
          </w:tcPr>
          <w:p w14:paraId="713FA0B0" w14:textId="236E9875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 xml:space="preserve">6.1.2. </w:t>
            </w:r>
            <w:r w:rsidR="00941466" w:rsidRPr="00D712A0">
              <w:rPr>
                <w:rFonts w:ascii="Times New Roman" w:hAnsi="Times New Roman" w:cs="Times New Roman"/>
              </w:rPr>
              <w:t>Donacije</w:t>
            </w:r>
          </w:p>
        </w:tc>
        <w:tc>
          <w:tcPr>
            <w:tcW w:w="1549" w:type="dxa"/>
          </w:tcPr>
          <w:p w14:paraId="31046850" w14:textId="0EBEFAC4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23" w:type="dxa"/>
          </w:tcPr>
          <w:p w14:paraId="11229FF4" w14:textId="50F7C75A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2.400,00</w:t>
            </w:r>
          </w:p>
        </w:tc>
        <w:tc>
          <w:tcPr>
            <w:tcW w:w="1451" w:type="dxa"/>
          </w:tcPr>
          <w:p w14:paraId="785F13C7" w14:textId="7A86E8A2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65" w:type="dxa"/>
          </w:tcPr>
          <w:p w14:paraId="7286A5B6" w14:textId="4611BFA6" w:rsidR="00AD1D9F" w:rsidRPr="00D712A0" w:rsidRDefault="00AD1D9F" w:rsidP="00CE1EF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2.400,00</w:t>
            </w:r>
          </w:p>
        </w:tc>
      </w:tr>
    </w:tbl>
    <w:p w14:paraId="7C503155" w14:textId="77777777" w:rsidR="00124BD7" w:rsidRPr="00D712A0" w:rsidRDefault="00124BD7" w:rsidP="00D70732">
      <w:pPr>
        <w:jc w:val="center"/>
        <w:rPr>
          <w:rFonts w:ascii="Times New Roman" w:hAnsi="Times New Roman" w:cs="Times New Roman"/>
        </w:rPr>
      </w:pPr>
    </w:p>
    <w:p w14:paraId="68E35B3C" w14:textId="5B7F2615" w:rsidR="009766F9" w:rsidRPr="00D712A0" w:rsidRDefault="009766F9" w:rsidP="00CE1EFB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Kod prihoda je još važno spomenuti da je izvor 6.1.2. Donacije ujedno i novi izvor financiranja Javne ustanove. Do priljeva novca po izvoru donacija došlo je zbog toga što je Javna ustanova uvidjela priliku prijavljivanja na Javni natječaj otvoren kod Turističke zajednice Bjelovarsko – bilogorske županije</w:t>
      </w:r>
      <w:r w:rsidR="00CE5AEF" w:rsidRPr="00D712A0">
        <w:rPr>
          <w:rFonts w:ascii="Times New Roman" w:hAnsi="Times New Roman" w:cs="Times New Roman"/>
        </w:rPr>
        <w:t xml:space="preserve"> kojim je TZBBŽ sufinancirala kulturne manifestacije te po prijavi na natječaj Javna ustanova je morala birati i partnere koji će sudjelovati u realizaciji manifestacije. Manifestacija o kojoj govorimo je </w:t>
      </w:r>
      <w:proofErr w:type="spellStart"/>
      <w:r w:rsidR="00CE5AEF" w:rsidRPr="00D712A0">
        <w:rPr>
          <w:rFonts w:ascii="Times New Roman" w:hAnsi="Times New Roman" w:cs="Times New Roman"/>
        </w:rPr>
        <w:t>Fišijada</w:t>
      </w:r>
      <w:proofErr w:type="spellEnd"/>
      <w:r w:rsidR="00CE5AEF" w:rsidRPr="00D712A0">
        <w:rPr>
          <w:rFonts w:ascii="Times New Roman" w:hAnsi="Times New Roman" w:cs="Times New Roman"/>
        </w:rPr>
        <w:t xml:space="preserve"> 2024., a partner je bio Komunalac d.o.o. </w:t>
      </w:r>
    </w:p>
    <w:p w14:paraId="4A7ECF0A" w14:textId="77777777" w:rsidR="009766F9" w:rsidRPr="00D712A0" w:rsidRDefault="009766F9" w:rsidP="00CE1EFB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504972ED" w14:textId="752FEC07" w:rsidR="00CE1EFB" w:rsidRPr="00D712A0" w:rsidRDefault="006F4652" w:rsidP="00CE1EF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712A0">
        <w:rPr>
          <w:rFonts w:ascii="Times New Roman" w:hAnsi="Times New Roman" w:cs="Times New Roman"/>
          <w:b/>
          <w:bCs/>
          <w:u w:val="single"/>
        </w:rPr>
        <w:t>RASHODI</w:t>
      </w:r>
      <w:r w:rsidR="004E0CDC" w:rsidRPr="00D712A0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BC5ABC8" w14:textId="01D5AD1E" w:rsidR="00E45E44" w:rsidRPr="00D712A0" w:rsidRDefault="006F4652" w:rsidP="00DC5EF5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Sveukupni planirani rashodi također se </w:t>
      </w:r>
      <w:r w:rsidR="00E8198B" w:rsidRPr="00D712A0">
        <w:rPr>
          <w:rFonts w:ascii="Times New Roman" w:hAnsi="Times New Roman" w:cs="Times New Roman"/>
        </w:rPr>
        <w:t>smanjuju</w:t>
      </w:r>
      <w:r w:rsidRPr="00D712A0">
        <w:rPr>
          <w:rFonts w:ascii="Times New Roman" w:hAnsi="Times New Roman" w:cs="Times New Roman"/>
        </w:rPr>
        <w:t xml:space="preserve"> </w:t>
      </w:r>
      <w:r w:rsidR="00E94833" w:rsidRPr="00D712A0">
        <w:rPr>
          <w:rFonts w:ascii="Times New Roman" w:hAnsi="Times New Roman" w:cs="Times New Roman"/>
        </w:rPr>
        <w:t xml:space="preserve">za </w:t>
      </w:r>
      <w:r w:rsidR="00E8198B" w:rsidRPr="00D712A0">
        <w:rPr>
          <w:rFonts w:ascii="Times New Roman" w:hAnsi="Times New Roman" w:cs="Times New Roman"/>
        </w:rPr>
        <w:t>1</w:t>
      </w:r>
      <w:r w:rsidR="00834A3E">
        <w:rPr>
          <w:rFonts w:ascii="Times New Roman" w:hAnsi="Times New Roman" w:cs="Times New Roman"/>
        </w:rPr>
        <w:t>4,22</w:t>
      </w:r>
      <w:r w:rsidR="004E11B3" w:rsidRPr="00D712A0">
        <w:rPr>
          <w:rFonts w:ascii="Times New Roman" w:hAnsi="Times New Roman" w:cs="Times New Roman"/>
        </w:rPr>
        <w:t xml:space="preserve">% odnosno </w:t>
      </w:r>
      <w:r w:rsidR="00834A3E">
        <w:rPr>
          <w:rFonts w:ascii="Times New Roman" w:hAnsi="Times New Roman" w:cs="Times New Roman"/>
        </w:rPr>
        <w:t>27.490</w:t>
      </w:r>
      <w:r w:rsidR="004E11B3" w:rsidRPr="00D712A0">
        <w:rPr>
          <w:rFonts w:ascii="Times New Roman" w:hAnsi="Times New Roman" w:cs="Times New Roman"/>
        </w:rPr>
        <w:t>,00</w:t>
      </w:r>
      <w:r w:rsidRPr="00D712A0">
        <w:rPr>
          <w:rFonts w:ascii="Times New Roman" w:hAnsi="Times New Roman" w:cs="Times New Roman"/>
        </w:rPr>
        <w:t xml:space="preserve"> eura odnosno s planiranih </w:t>
      </w:r>
      <w:r w:rsidR="00E8198B" w:rsidRPr="00D712A0">
        <w:rPr>
          <w:rFonts w:ascii="Times New Roman" w:hAnsi="Times New Roman" w:cs="Times New Roman"/>
        </w:rPr>
        <w:t>194.060,00</w:t>
      </w:r>
      <w:r w:rsidRPr="00D712A0">
        <w:rPr>
          <w:rFonts w:ascii="Times New Roman" w:hAnsi="Times New Roman" w:cs="Times New Roman"/>
        </w:rPr>
        <w:t xml:space="preserve"> eura na </w:t>
      </w:r>
      <w:r w:rsidR="00E8198B" w:rsidRPr="00D712A0">
        <w:rPr>
          <w:rFonts w:ascii="Times New Roman" w:hAnsi="Times New Roman" w:cs="Times New Roman"/>
        </w:rPr>
        <w:t>16</w:t>
      </w:r>
      <w:r w:rsidR="00834A3E">
        <w:rPr>
          <w:rFonts w:ascii="Times New Roman" w:hAnsi="Times New Roman" w:cs="Times New Roman"/>
        </w:rPr>
        <w:t>6</w:t>
      </w:r>
      <w:r w:rsidR="00E8198B" w:rsidRPr="00D712A0">
        <w:rPr>
          <w:rFonts w:ascii="Times New Roman" w:hAnsi="Times New Roman" w:cs="Times New Roman"/>
        </w:rPr>
        <w:t>.</w:t>
      </w:r>
      <w:r w:rsidR="00834A3E">
        <w:rPr>
          <w:rFonts w:ascii="Times New Roman" w:hAnsi="Times New Roman" w:cs="Times New Roman"/>
        </w:rPr>
        <w:t>57</w:t>
      </w:r>
      <w:r w:rsidR="00E8198B" w:rsidRPr="00D712A0">
        <w:rPr>
          <w:rFonts w:ascii="Times New Roman" w:hAnsi="Times New Roman" w:cs="Times New Roman"/>
        </w:rPr>
        <w:t>0,</w:t>
      </w:r>
      <w:r w:rsidR="004E11B3" w:rsidRPr="00D712A0">
        <w:rPr>
          <w:rFonts w:ascii="Times New Roman" w:hAnsi="Times New Roman" w:cs="Times New Roman"/>
        </w:rPr>
        <w:t xml:space="preserve">00 </w:t>
      </w:r>
      <w:r w:rsidRPr="00D712A0">
        <w:rPr>
          <w:rFonts w:ascii="Times New Roman" w:hAnsi="Times New Roman" w:cs="Times New Roman"/>
        </w:rPr>
        <w:t xml:space="preserve">eura.  </w:t>
      </w:r>
      <w:r w:rsidR="00DC5EF5" w:rsidRPr="00D712A0">
        <w:rPr>
          <w:rFonts w:ascii="Times New Roman" w:hAnsi="Times New Roman" w:cs="Times New Roman"/>
        </w:rPr>
        <w:t xml:space="preserve"> </w:t>
      </w:r>
    </w:p>
    <w:p w14:paraId="5F31F615" w14:textId="042FF051" w:rsidR="00DC5EF5" w:rsidRPr="00D712A0" w:rsidRDefault="00DC5EF5" w:rsidP="00DC5EF5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Povećanje</w:t>
      </w:r>
      <w:r w:rsidR="00490100" w:rsidRPr="00D712A0">
        <w:rPr>
          <w:rFonts w:ascii="Times New Roman" w:hAnsi="Times New Roman" w:cs="Times New Roman"/>
        </w:rPr>
        <w:t>,</w:t>
      </w:r>
      <w:r w:rsidRPr="00D712A0">
        <w:rPr>
          <w:rFonts w:ascii="Times New Roman" w:hAnsi="Times New Roman" w:cs="Times New Roman"/>
        </w:rPr>
        <w:t xml:space="preserve"> </w:t>
      </w:r>
      <w:r w:rsidR="009766F9" w:rsidRPr="00D712A0">
        <w:rPr>
          <w:rFonts w:ascii="Times New Roman" w:hAnsi="Times New Roman" w:cs="Times New Roman"/>
        </w:rPr>
        <w:t xml:space="preserve">odnosno smanjenje </w:t>
      </w:r>
      <w:r w:rsidRPr="00D712A0">
        <w:rPr>
          <w:rFonts w:ascii="Times New Roman" w:hAnsi="Times New Roman" w:cs="Times New Roman"/>
        </w:rPr>
        <w:t xml:space="preserve">rashoda </w:t>
      </w:r>
      <w:r w:rsidR="009766F9" w:rsidRPr="00D712A0">
        <w:rPr>
          <w:rFonts w:ascii="Times New Roman" w:hAnsi="Times New Roman" w:cs="Times New Roman"/>
        </w:rPr>
        <w:t xml:space="preserve">unutar pojedinih izvora najjednostavnije ćemo vidjeti kroz tablični prikaz, promjene se </w:t>
      </w:r>
      <w:r w:rsidRPr="00D712A0">
        <w:rPr>
          <w:rFonts w:ascii="Times New Roman" w:hAnsi="Times New Roman" w:cs="Times New Roman"/>
        </w:rPr>
        <w:t>odnos</w:t>
      </w:r>
      <w:r w:rsidR="009766F9" w:rsidRPr="00D712A0">
        <w:rPr>
          <w:rFonts w:ascii="Times New Roman" w:hAnsi="Times New Roman" w:cs="Times New Roman"/>
        </w:rPr>
        <w:t xml:space="preserve">e </w:t>
      </w:r>
      <w:r w:rsidRPr="00D712A0">
        <w:rPr>
          <w:rFonts w:ascii="Times New Roman" w:hAnsi="Times New Roman" w:cs="Times New Roman"/>
        </w:rPr>
        <w:t>na:</w:t>
      </w: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3811"/>
        <w:gridCol w:w="1032"/>
        <w:gridCol w:w="1665"/>
        <w:gridCol w:w="1451"/>
        <w:gridCol w:w="1250"/>
      </w:tblGrid>
      <w:tr w:rsidR="00C078D8" w:rsidRPr="00D712A0" w14:paraId="2E4A5C74" w14:textId="77777777" w:rsidTr="00BE041E">
        <w:tc>
          <w:tcPr>
            <w:tcW w:w="3811" w:type="dxa"/>
            <w:shd w:val="clear" w:color="auto" w:fill="A6A6A6" w:themeFill="background1" w:themeFillShade="A6"/>
          </w:tcPr>
          <w:p w14:paraId="5295561E" w14:textId="1A08CEEA" w:rsidR="009766F9" w:rsidRPr="00D712A0" w:rsidRDefault="009766F9" w:rsidP="00C764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 xml:space="preserve">IZVOR </w:t>
            </w:r>
            <w:r w:rsidR="00CE5AEF" w:rsidRPr="00D712A0">
              <w:rPr>
                <w:rFonts w:ascii="Times New Roman" w:eastAsia="Times New Roman" w:hAnsi="Times New Roman" w:cs="Times New Roman"/>
                <w:b/>
                <w:bCs/>
              </w:rPr>
              <w:t>RASHODA</w:t>
            </w:r>
          </w:p>
        </w:tc>
        <w:tc>
          <w:tcPr>
            <w:tcW w:w="1032" w:type="dxa"/>
            <w:shd w:val="clear" w:color="auto" w:fill="A6A6A6" w:themeFill="background1" w:themeFillShade="A6"/>
          </w:tcPr>
          <w:p w14:paraId="461598C3" w14:textId="50E36F1E" w:rsidR="009766F9" w:rsidRPr="00D712A0" w:rsidRDefault="00CE5AEF" w:rsidP="00C7644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KONTO</w:t>
            </w:r>
          </w:p>
        </w:tc>
        <w:tc>
          <w:tcPr>
            <w:tcW w:w="1665" w:type="dxa"/>
            <w:shd w:val="clear" w:color="auto" w:fill="A6A6A6" w:themeFill="background1" w:themeFillShade="A6"/>
          </w:tcPr>
          <w:p w14:paraId="45923ED7" w14:textId="77777777" w:rsidR="009766F9" w:rsidRPr="00D712A0" w:rsidRDefault="009766F9" w:rsidP="00C7644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PROMJENA</w:t>
            </w:r>
          </w:p>
          <w:p w14:paraId="16819B52" w14:textId="0DD254BA" w:rsidR="009766F9" w:rsidRPr="00D712A0" w:rsidRDefault="009766F9" w:rsidP="00C7644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(IZNOS</w:t>
            </w:r>
            <w:r w:rsidR="00BE041E" w:rsidRPr="00D712A0">
              <w:rPr>
                <w:rFonts w:ascii="Times New Roman" w:eastAsia="Times New Roman" w:hAnsi="Times New Roman" w:cs="Times New Roman"/>
                <w:b/>
                <w:bCs/>
              </w:rPr>
              <w:t xml:space="preserve"> EUR</w:t>
            </w: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51" w:type="dxa"/>
            <w:shd w:val="clear" w:color="auto" w:fill="A6A6A6" w:themeFill="background1" w:themeFillShade="A6"/>
          </w:tcPr>
          <w:p w14:paraId="05304AC5" w14:textId="77777777" w:rsidR="009766F9" w:rsidRPr="00D712A0" w:rsidRDefault="009766F9" w:rsidP="00C7644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PROMJENA %</w:t>
            </w:r>
          </w:p>
        </w:tc>
        <w:tc>
          <w:tcPr>
            <w:tcW w:w="1250" w:type="dxa"/>
            <w:shd w:val="clear" w:color="auto" w:fill="A6A6A6" w:themeFill="background1" w:themeFillShade="A6"/>
          </w:tcPr>
          <w:p w14:paraId="28B120F7" w14:textId="77777777" w:rsidR="009766F9" w:rsidRPr="00D712A0" w:rsidRDefault="009766F9" w:rsidP="00C7644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NOVI IZNOS</w:t>
            </w:r>
          </w:p>
        </w:tc>
      </w:tr>
      <w:tr w:rsidR="00C078D8" w:rsidRPr="00D712A0" w14:paraId="4D727770" w14:textId="77777777" w:rsidTr="00BE041E">
        <w:tc>
          <w:tcPr>
            <w:tcW w:w="3811" w:type="dxa"/>
          </w:tcPr>
          <w:p w14:paraId="75C994DF" w14:textId="77777777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1.1.1. Opći prihodi i primici</w:t>
            </w:r>
          </w:p>
        </w:tc>
        <w:tc>
          <w:tcPr>
            <w:tcW w:w="1032" w:type="dxa"/>
          </w:tcPr>
          <w:p w14:paraId="51611AD5" w14:textId="562F1226" w:rsidR="009766F9" w:rsidRPr="00D712A0" w:rsidRDefault="009766F9" w:rsidP="00BE0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154F45E8" w14:textId="1118DA8D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</w:t>
            </w:r>
            <w:r w:rsidR="00A17ECD">
              <w:rPr>
                <w:rFonts w:ascii="Times New Roman" w:hAnsi="Times New Roman" w:cs="Times New Roman"/>
              </w:rPr>
              <w:t>9.11</w:t>
            </w:r>
            <w:r w:rsidRPr="00D712A0">
              <w:rPr>
                <w:rFonts w:ascii="Times New Roman" w:hAnsi="Times New Roman" w:cs="Times New Roman"/>
              </w:rPr>
              <w:t>0</w:t>
            </w:r>
            <w:r w:rsidR="00A17EC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51" w:type="dxa"/>
          </w:tcPr>
          <w:p w14:paraId="1D3997AC" w14:textId="2450F4D1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</w:t>
            </w:r>
            <w:r w:rsidR="00A17ECD"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250" w:type="dxa"/>
          </w:tcPr>
          <w:p w14:paraId="457C526A" w14:textId="4D7AD8E6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14</w:t>
            </w:r>
            <w:r w:rsidR="00A17ECD">
              <w:rPr>
                <w:rFonts w:ascii="Times New Roman" w:hAnsi="Times New Roman" w:cs="Times New Roman"/>
              </w:rPr>
              <w:t>6.360</w:t>
            </w:r>
            <w:r w:rsidRPr="00D712A0">
              <w:rPr>
                <w:rFonts w:ascii="Times New Roman" w:hAnsi="Times New Roman" w:cs="Times New Roman"/>
              </w:rPr>
              <w:t>,00</w:t>
            </w:r>
          </w:p>
        </w:tc>
      </w:tr>
      <w:tr w:rsidR="00C078D8" w:rsidRPr="00D712A0" w14:paraId="7605BE4C" w14:textId="77777777" w:rsidTr="00BE041E">
        <w:tc>
          <w:tcPr>
            <w:tcW w:w="3811" w:type="dxa"/>
          </w:tcPr>
          <w:p w14:paraId="7F39F23E" w14:textId="1AD45331" w:rsidR="00BE041E" w:rsidRPr="00D712A0" w:rsidRDefault="00BE041E" w:rsidP="00BE041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Rashodi za zaposlene</w:t>
            </w:r>
          </w:p>
        </w:tc>
        <w:tc>
          <w:tcPr>
            <w:tcW w:w="1032" w:type="dxa"/>
          </w:tcPr>
          <w:p w14:paraId="6D0F3446" w14:textId="6938D8D6" w:rsidR="00BE041E" w:rsidRPr="00D712A0" w:rsidRDefault="00BE041E" w:rsidP="00BE041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31</w:t>
            </w:r>
          </w:p>
        </w:tc>
        <w:tc>
          <w:tcPr>
            <w:tcW w:w="1665" w:type="dxa"/>
          </w:tcPr>
          <w:p w14:paraId="7B555617" w14:textId="3C402A2F" w:rsidR="00BE041E" w:rsidRPr="00D712A0" w:rsidRDefault="0093151C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22</w:t>
            </w:r>
            <w:r w:rsidR="00BE041E" w:rsidRPr="00D712A0">
              <w:rPr>
                <w:rFonts w:ascii="Times New Roman" w:hAnsi="Times New Roman" w:cs="Times New Roman"/>
                <w:i/>
                <w:iCs/>
              </w:rPr>
              <w:t>.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BE041E" w:rsidRPr="00D712A0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  <w:tc>
          <w:tcPr>
            <w:tcW w:w="1451" w:type="dxa"/>
          </w:tcPr>
          <w:p w14:paraId="13D4A984" w14:textId="674C4A52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19,61</w:t>
            </w:r>
          </w:p>
        </w:tc>
        <w:tc>
          <w:tcPr>
            <w:tcW w:w="1250" w:type="dxa"/>
          </w:tcPr>
          <w:p w14:paraId="6077FBDA" w14:textId="282D20DD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10</w:t>
            </w:r>
            <w:r w:rsidR="0093151C">
              <w:rPr>
                <w:rFonts w:ascii="Times New Roman" w:hAnsi="Times New Roman" w:cs="Times New Roman"/>
                <w:i/>
                <w:iCs/>
              </w:rPr>
              <w:t>9.1</w:t>
            </w:r>
            <w:r w:rsidRPr="00D712A0">
              <w:rPr>
                <w:rFonts w:ascii="Times New Roman" w:hAnsi="Times New Roman" w:cs="Times New Roman"/>
                <w:i/>
                <w:iCs/>
              </w:rPr>
              <w:t>00,00</w:t>
            </w:r>
          </w:p>
        </w:tc>
      </w:tr>
      <w:tr w:rsidR="00C078D8" w:rsidRPr="00D712A0" w14:paraId="6A20C5DC" w14:textId="77777777" w:rsidTr="00BE041E">
        <w:tc>
          <w:tcPr>
            <w:tcW w:w="3811" w:type="dxa"/>
          </w:tcPr>
          <w:p w14:paraId="2AB4FB49" w14:textId="2CC95F44" w:rsidR="00BE041E" w:rsidRPr="00D712A0" w:rsidRDefault="00BE041E" w:rsidP="00BE041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Materijalni rashodi</w:t>
            </w:r>
          </w:p>
        </w:tc>
        <w:tc>
          <w:tcPr>
            <w:tcW w:w="1032" w:type="dxa"/>
          </w:tcPr>
          <w:p w14:paraId="7C18EC65" w14:textId="37DF08BF" w:rsidR="00BE041E" w:rsidRPr="00D712A0" w:rsidRDefault="00BE041E" w:rsidP="00BE041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32</w:t>
            </w:r>
          </w:p>
        </w:tc>
        <w:tc>
          <w:tcPr>
            <w:tcW w:w="1665" w:type="dxa"/>
          </w:tcPr>
          <w:p w14:paraId="6331C677" w14:textId="1E9F330A" w:rsidR="00BE041E" w:rsidRPr="00D712A0" w:rsidRDefault="00D66537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A17ECD">
              <w:rPr>
                <w:rFonts w:ascii="Times New Roman" w:hAnsi="Times New Roman" w:cs="Times New Roman"/>
                <w:i/>
                <w:iCs/>
              </w:rPr>
              <w:t>1.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A17ECD">
              <w:rPr>
                <w:rFonts w:ascii="Times New Roman" w:hAnsi="Times New Roman" w:cs="Times New Roman"/>
                <w:i/>
                <w:iCs/>
              </w:rPr>
              <w:t>90,00</w:t>
            </w:r>
          </w:p>
        </w:tc>
        <w:tc>
          <w:tcPr>
            <w:tcW w:w="1451" w:type="dxa"/>
          </w:tcPr>
          <w:p w14:paraId="0797B31A" w14:textId="74590A96" w:rsidR="00BE041E" w:rsidRPr="00D712A0" w:rsidRDefault="00D66537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-4,03%</w:t>
            </w:r>
          </w:p>
        </w:tc>
        <w:tc>
          <w:tcPr>
            <w:tcW w:w="1250" w:type="dxa"/>
          </w:tcPr>
          <w:p w14:paraId="61BEA730" w14:textId="68B751DD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3</w:t>
            </w:r>
            <w:r w:rsidR="0093151C">
              <w:rPr>
                <w:rFonts w:ascii="Times New Roman" w:hAnsi="Times New Roman" w:cs="Times New Roman"/>
                <w:i/>
                <w:iCs/>
              </w:rPr>
              <w:t>3.06</w:t>
            </w:r>
            <w:r w:rsidRPr="00D712A0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C078D8" w:rsidRPr="00D712A0" w14:paraId="1764BCE4" w14:textId="77777777" w:rsidTr="00BE041E">
        <w:tc>
          <w:tcPr>
            <w:tcW w:w="3811" w:type="dxa"/>
          </w:tcPr>
          <w:p w14:paraId="0305CF3D" w14:textId="0FDCB17B" w:rsidR="00BE041E" w:rsidRPr="00D712A0" w:rsidRDefault="00BE041E" w:rsidP="00BE041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Rashodi za nabavu proizvedene dugotrajne imovine</w:t>
            </w:r>
          </w:p>
        </w:tc>
        <w:tc>
          <w:tcPr>
            <w:tcW w:w="1032" w:type="dxa"/>
          </w:tcPr>
          <w:p w14:paraId="10EC1C06" w14:textId="281C298C" w:rsidR="00BE041E" w:rsidRPr="00D712A0" w:rsidRDefault="00BE041E" w:rsidP="00BE041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42</w:t>
            </w:r>
          </w:p>
        </w:tc>
        <w:tc>
          <w:tcPr>
            <w:tcW w:w="1665" w:type="dxa"/>
          </w:tcPr>
          <w:p w14:paraId="4CFBC2E3" w14:textId="5D57CD56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-1.900,00</w:t>
            </w:r>
          </w:p>
        </w:tc>
        <w:tc>
          <w:tcPr>
            <w:tcW w:w="1451" w:type="dxa"/>
          </w:tcPr>
          <w:p w14:paraId="71704B7D" w14:textId="5F6A0C94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-34,67</w:t>
            </w:r>
          </w:p>
        </w:tc>
        <w:tc>
          <w:tcPr>
            <w:tcW w:w="1250" w:type="dxa"/>
          </w:tcPr>
          <w:p w14:paraId="7C0CF01F" w14:textId="48F96819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4.100,00</w:t>
            </w:r>
          </w:p>
        </w:tc>
      </w:tr>
      <w:tr w:rsidR="00C078D8" w:rsidRPr="00D712A0" w14:paraId="428C8217" w14:textId="77777777" w:rsidTr="00BE041E">
        <w:tc>
          <w:tcPr>
            <w:tcW w:w="3811" w:type="dxa"/>
          </w:tcPr>
          <w:p w14:paraId="3B5CCFBE" w14:textId="77777777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3.1.2.Vlastiti prihodi</w:t>
            </w:r>
          </w:p>
        </w:tc>
        <w:tc>
          <w:tcPr>
            <w:tcW w:w="1032" w:type="dxa"/>
          </w:tcPr>
          <w:p w14:paraId="729A6D82" w14:textId="639CCA7A" w:rsidR="009766F9" w:rsidRPr="00D712A0" w:rsidRDefault="009766F9" w:rsidP="00BE0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29680AFD" w14:textId="77777777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1.000,00</w:t>
            </w:r>
          </w:p>
        </w:tc>
        <w:tc>
          <w:tcPr>
            <w:tcW w:w="1451" w:type="dxa"/>
          </w:tcPr>
          <w:p w14:paraId="177A6201" w14:textId="77777777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6,27%</w:t>
            </w:r>
          </w:p>
        </w:tc>
        <w:tc>
          <w:tcPr>
            <w:tcW w:w="1250" w:type="dxa"/>
          </w:tcPr>
          <w:p w14:paraId="4D0E8EE3" w14:textId="77777777" w:rsidR="009766F9" w:rsidRPr="00D712A0" w:rsidRDefault="009766F9" w:rsidP="00C7644B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16.955,01</w:t>
            </w:r>
          </w:p>
        </w:tc>
      </w:tr>
      <w:tr w:rsidR="00C078D8" w:rsidRPr="00D712A0" w14:paraId="38B29378" w14:textId="77777777" w:rsidTr="00BE041E">
        <w:tc>
          <w:tcPr>
            <w:tcW w:w="3811" w:type="dxa"/>
          </w:tcPr>
          <w:p w14:paraId="4A0BB5A9" w14:textId="09F354B9" w:rsidR="00BE041E" w:rsidRPr="00D712A0" w:rsidRDefault="00F4282E" w:rsidP="00BE041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Materijalni rashodi</w:t>
            </w:r>
          </w:p>
        </w:tc>
        <w:tc>
          <w:tcPr>
            <w:tcW w:w="1032" w:type="dxa"/>
          </w:tcPr>
          <w:p w14:paraId="3E44DFC6" w14:textId="76359661" w:rsidR="00BE041E" w:rsidRPr="00D712A0" w:rsidRDefault="00F4282E" w:rsidP="00BE041E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665" w:type="dxa"/>
          </w:tcPr>
          <w:p w14:paraId="73497E6D" w14:textId="2237634A" w:rsidR="00BE041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51" w:type="dxa"/>
          </w:tcPr>
          <w:p w14:paraId="65841115" w14:textId="170C9CF3" w:rsidR="00BE041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3,15</w:t>
            </w:r>
          </w:p>
        </w:tc>
        <w:tc>
          <w:tcPr>
            <w:tcW w:w="1250" w:type="dxa"/>
          </w:tcPr>
          <w:p w14:paraId="16904BA4" w14:textId="5DD90C43" w:rsidR="00BE041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16.355,01</w:t>
            </w:r>
          </w:p>
        </w:tc>
      </w:tr>
      <w:tr w:rsidR="00C078D8" w:rsidRPr="00D712A0" w14:paraId="511E3165" w14:textId="77777777" w:rsidTr="00BE041E">
        <w:tc>
          <w:tcPr>
            <w:tcW w:w="3811" w:type="dxa"/>
          </w:tcPr>
          <w:p w14:paraId="54E96253" w14:textId="327F2F30" w:rsidR="00BE041E" w:rsidRPr="00D712A0" w:rsidRDefault="00F4282E" w:rsidP="00F4282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Ostali rashodi</w:t>
            </w:r>
          </w:p>
        </w:tc>
        <w:tc>
          <w:tcPr>
            <w:tcW w:w="1032" w:type="dxa"/>
          </w:tcPr>
          <w:p w14:paraId="186DE618" w14:textId="5522A1C3" w:rsidR="00BE041E" w:rsidRPr="00D712A0" w:rsidRDefault="00F4282E" w:rsidP="00BE041E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665" w:type="dxa"/>
          </w:tcPr>
          <w:p w14:paraId="4B20D553" w14:textId="2656E708" w:rsidR="00BE041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1451" w:type="dxa"/>
          </w:tcPr>
          <w:p w14:paraId="45A4AA3E" w14:textId="735A2F6F" w:rsidR="00BE041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0" w:type="dxa"/>
          </w:tcPr>
          <w:p w14:paraId="5923E53D" w14:textId="2415DBEE" w:rsidR="00BE041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500,00</w:t>
            </w:r>
          </w:p>
        </w:tc>
      </w:tr>
      <w:tr w:rsidR="00C078D8" w:rsidRPr="00D712A0" w14:paraId="5579E048" w14:textId="77777777" w:rsidTr="00BE041E">
        <w:tc>
          <w:tcPr>
            <w:tcW w:w="3811" w:type="dxa"/>
          </w:tcPr>
          <w:p w14:paraId="23678E37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 xml:space="preserve">5.4.2. Pomoći institucija i tijela EU </w:t>
            </w:r>
          </w:p>
        </w:tc>
        <w:tc>
          <w:tcPr>
            <w:tcW w:w="1032" w:type="dxa"/>
          </w:tcPr>
          <w:p w14:paraId="56C78FFF" w14:textId="11108669" w:rsidR="00BE041E" w:rsidRPr="00D712A0" w:rsidRDefault="00BE041E" w:rsidP="00BE0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40EC166F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-50.000,00</w:t>
            </w:r>
          </w:p>
        </w:tc>
        <w:tc>
          <w:tcPr>
            <w:tcW w:w="1451" w:type="dxa"/>
          </w:tcPr>
          <w:p w14:paraId="3C257046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-100,00%</w:t>
            </w:r>
          </w:p>
        </w:tc>
        <w:tc>
          <w:tcPr>
            <w:tcW w:w="1250" w:type="dxa"/>
          </w:tcPr>
          <w:p w14:paraId="03510001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0,00</w:t>
            </w:r>
          </w:p>
        </w:tc>
      </w:tr>
      <w:tr w:rsidR="00C078D8" w:rsidRPr="00D712A0" w14:paraId="6B998BFC" w14:textId="77777777" w:rsidTr="00BE041E">
        <w:tc>
          <w:tcPr>
            <w:tcW w:w="3811" w:type="dxa"/>
          </w:tcPr>
          <w:p w14:paraId="0F8ED9C9" w14:textId="029B6A12" w:rsidR="00F4282E" w:rsidRPr="00D712A0" w:rsidRDefault="00F4282E" w:rsidP="00F4282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Materijalni rashodi</w:t>
            </w:r>
          </w:p>
        </w:tc>
        <w:tc>
          <w:tcPr>
            <w:tcW w:w="1032" w:type="dxa"/>
          </w:tcPr>
          <w:p w14:paraId="7645A4F2" w14:textId="1942656C" w:rsidR="00F4282E" w:rsidRPr="00D712A0" w:rsidRDefault="00F4282E" w:rsidP="00BE041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32</w:t>
            </w:r>
          </w:p>
        </w:tc>
        <w:tc>
          <w:tcPr>
            <w:tcW w:w="1665" w:type="dxa"/>
          </w:tcPr>
          <w:p w14:paraId="68D5C934" w14:textId="25B0C983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-30.000,00</w:t>
            </w:r>
          </w:p>
        </w:tc>
        <w:tc>
          <w:tcPr>
            <w:tcW w:w="1451" w:type="dxa"/>
          </w:tcPr>
          <w:p w14:paraId="6C94C24E" w14:textId="31172EA3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-100,00</w:t>
            </w:r>
          </w:p>
        </w:tc>
        <w:tc>
          <w:tcPr>
            <w:tcW w:w="1250" w:type="dxa"/>
          </w:tcPr>
          <w:p w14:paraId="21EF1230" w14:textId="5EA38CC3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0,00</w:t>
            </w:r>
          </w:p>
        </w:tc>
      </w:tr>
      <w:tr w:rsidR="00C078D8" w:rsidRPr="00D712A0" w14:paraId="4D5A624B" w14:textId="77777777" w:rsidTr="00BE041E">
        <w:tc>
          <w:tcPr>
            <w:tcW w:w="3811" w:type="dxa"/>
          </w:tcPr>
          <w:p w14:paraId="055E3730" w14:textId="2ADF8C0A" w:rsidR="00F4282E" w:rsidRPr="00D712A0" w:rsidRDefault="00F4282E" w:rsidP="00F4282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Rashodi za nabavu proizvedene dugotrajne imovine</w:t>
            </w:r>
          </w:p>
        </w:tc>
        <w:tc>
          <w:tcPr>
            <w:tcW w:w="1032" w:type="dxa"/>
          </w:tcPr>
          <w:p w14:paraId="0A77D6A1" w14:textId="1F9D7ED9" w:rsidR="00F4282E" w:rsidRPr="00D712A0" w:rsidRDefault="00F4282E" w:rsidP="00BE041E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665" w:type="dxa"/>
          </w:tcPr>
          <w:p w14:paraId="32718417" w14:textId="3DA8412C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-20.000,00</w:t>
            </w:r>
          </w:p>
        </w:tc>
        <w:tc>
          <w:tcPr>
            <w:tcW w:w="1451" w:type="dxa"/>
          </w:tcPr>
          <w:p w14:paraId="47E53059" w14:textId="7669D68B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-100,00</w:t>
            </w:r>
          </w:p>
        </w:tc>
        <w:tc>
          <w:tcPr>
            <w:tcW w:w="1250" w:type="dxa"/>
          </w:tcPr>
          <w:p w14:paraId="3E7C9B30" w14:textId="660EA249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0,00</w:t>
            </w:r>
          </w:p>
        </w:tc>
      </w:tr>
      <w:tr w:rsidR="00C078D8" w:rsidRPr="00D712A0" w14:paraId="5245D1CE" w14:textId="77777777" w:rsidTr="00BE041E">
        <w:tc>
          <w:tcPr>
            <w:tcW w:w="3811" w:type="dxa"/>
          </w:tcPr>
          <w:p w14:paraId="3F9E13A8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6.1.2. Donacije</w:t>
            </w:r>
          </w:p>
        </w:tc>
        <w:tc>
          <w:tcPr>
            <w:tcW w:w="1032" w:type="dxa"/>
          </w:tcPr>
          <w:p w14:paraId="2E64FB49" w14:textId="420126B0" w:rsidR="00BE041E" w:rsidRPr="00D712A0" w:rsidRDefault="00BE041E" w:rsidP="00BE04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14:paraId="7308DE88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2.400,00</w:t>
            </w:r>
          </w:p>
        </w:tc>
        <w:tc>
          <w:tcPr>
            <w:tcW w:w="1451" w:type="dxa"/>
          </w:tcPr>
          <w:p w14:paraId="364DFE65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0" w:type="dxa"/>
          </w:tcPr>
          <w:p w14:paraId="69252D40" w14:textId="77777777" w:rsidR="00BE041E" w:rsidRPr="00D712A0" w:rsidRDefault="00BE041E" w:rsidP="00BE041E">
            <w:pPr>
              <w:jc w:val="both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2.400,00</w:t>
            </w:r>
          </w:p>
        </w:tc>
      </w:tr>
      <w:tr w:rsidR="00C078D8" w:rsidRPr="00D712A0" w14:paraId="01E8CEAA" w14:textId="77777777" w:rsidTr="00BE041E">
        <w:tc>
          <w:tcPr>
            <w:tcW w:w="3811" w:type="dxa"/>
          </w:tcPr>
          <w:p w14:paraId="43B1C4DD" w14:textId="36F62F07" w:rsidR="00F4282E" w:rsidRPr="00D712A0" w:rsidRDefault="00F4282E" w:rsidP="00F4282E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Materijalni rashodi</w:t>
            </w:r>
          </w:p>
        </w:tc>
        <w:tc>
          <w:tcPr>
            <w:tcW w:w="1032" w:type="dxa"/>
          </w:tcPr>
          <w:p w14:paraId="15DA19D8" w14:textId="79B9E5B7" w:rsidR="00F4282E" w:rsidRPr="00D712A0" w:rsidRDefault="00F4282E" w:rsidP="00BE041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32</w:t>
            </w:r>
          </w:p>
        </w:tc>
        <w:tc>
          <w:tcPr>
            <w:tcW w:w="1665" w:type="dxa"/>
          </w:tcPr>
          <w:p w14:paraId="6B1E38DA" w14:textId="46602DF8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2.400,00</w:t>
            </w:r>
          </w:p>
        </w:tc>
        <w:tc>
          <w:tcPr>
            <w:tcW w:w="1451" w:type="dxa"/>
          </w:tcPr>
          <w:p w14:paraId="0177E4AE" w14:textId="2DAD040E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100,00</w:t>
            </w:r>
          </w:p>
        </w:tc>
        <w:tc>
          <w:tcPr>
            <w:tcW w:w="1250" w:type="dxa"/>
          </w:tcPr>
          <w:p w14:paraId="6F8CA6D3" w14:textId="4AD3B81F" w:rsidR="00F4282E" w:rsidRPr="00D712A0" w:rsidRDefault="00F4282E" w:rsidP="00BE041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712A0">
              <w:rPr>
                <w:rFonts w:ascii="Times New Roman" w:hAnsi="Times New Roman" w:cs="Times New Roman"/>
                <w:i/>
                <w:iCs/>
              </w:rPr>
              <w:t>2.400,00</w:t>
            </w:r>
          </w:p>
        </w:tc>
      </w:tr>
    </w:tbl>
    <w:p w14:paraId="37FB0629" w14:textId="692749A2" w:rsidR="00642FD9" w:rsidRPr="00D712A0" w:rsidRDefault="00642FD9" w:rsidP="009766F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4E0C2" w14:textId="2D938187" w:rsidR="00696158" w:rsidRPr="00D712A0" w:rsidRDefault="00642FD9" w:rsidP="00642F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A0">
        <w:rPr>
          <w:rFonts w:ascii="Times New Roman" w:hAnsi="Times New Roman" w:cs="Times New Roman"/>
          <w:sz w:val="24"/>
          <w:szCs w:val="24"/>
        </w:rPr>
        <w:lastRenderedPageBreak/>
        <w:t xml:space="preserve">Unutar izvora </w:t>
      </w:r>
      <w:r w:rsidR="00B26473" w:rsidRPr="00D712A0">
        <w:rPr>
          <w:rFonts w:ascii="Times New Roman" w:hAnsi="Times New Roman" w:cs="Times New Roman"/>
          <w:sz w:val="24"/>
          <w:szCs w:val="24"/>
        </w:rPr>
        <w:t>1.1.1. O</w:t>
      </w:r>
      <w:r w:rsidRPr="00D712A0">
        <w:rPr>
          <w:rFonts w:ascii="Times New Roman" w:hAnsi="Times New Roman" w:cs="Times New Roman"/>
          <w:sz w:val="24"/>
          <w:szCs w:val="24"/>
        </w:rPr>
        <w:t>pći prihodi i primici Rashodi za zaposlene se povećavaju uslijed usklađenja koeficijenata odnosno povećanja plaća zaposlenika tijekom 2024. godine, Materijalni rashodi se nešto smanjuju zbog preraspodjele po pozicijama i preusmjeravanja neutrošenog novca koji je prvotno bio planiran u velikom iznosu za promidžbu i informiranje, usluge tekućeg i investicijskog održavanja</w:t>
      </w:r>
      <w:r w:rsidR="008C05D6" w:rsidRPr="00D712A0">
        <w:rPr>
          <w:rFonts w:ascii="Times New Roman" w:hAnsi="Times New Roman" w:cs="Times New Roman"/>
          <w:sz w:val="24"/>
          <w:szCs w:val="24"/>
        </w:rPr>
        <w:t xml:space="preserve"> te</w:t>
      </w:r>
      <w:r w:rsidRPr="00D712A0">
        <w:rPr>
          <w:rFonts w:ascii="Times New Roman" w:hAnsi="Times New Roman" w:cs="Times New Roman"/>
          <w:sz w:val="24"/>
          <w:szCs w:val="24"/>
        </w:rPr>
        <w:t xml:space="preserve"> materijala i dijelova za održavanje. Rashodi za nabavu proizvedene dugotrajne imovine nisu utrošeni po prvotnom planu za Ulaganja u računalne programe nego su sada smanjeni</w:t>
      </w:r>
      <w:r w:rsidR="00B26473" w:rsidRPr="00D712A0">
        <w:rPr>
          <w:rFonts w:ascii="Times New Roman" w:hAnsi="Times New Roman" w:cs="Times New Roman"/>
          <w:sz w:val="24"/>
          <w:szCs w:val="24"/>
        </w:rPr>
        <w:t xml:space="preserve"> te preusmjereni na Uredsku opremu i namještaj te Umjetnička, literarna i znanstvena djela za uređenje prostora samog Centra za posjetitelje. </w:t>
      </w:r>
    </w:p>
    <w:p w14:paraId="2AEA38FB" w14:textId="77777777" w:rsidR="00B26473" w:rsidRPr="00D712A0" w:rsidRDefault="00B26473" w:rsidP="00642F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6B0CD" w14:textId="016EAD4F" w:rsidR="00B26473" w:rsidRPr="00D712A0" w:rsidRDefault="00B26473" w:rsidP="00642F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A0">
        <w:rPr>
          <w:rFonts w:ascii="Times New Roman" w:hAnsi="Times New Roman" w:cs="Times New Roman"/>
          <w:sz w:val="24"/>
          <w:szCs w:val="24"/>
        </w:rPr>
        <w:t>Unutar izvora 3.1.2. Vlastiti prihodi</w:t>
      </w:r>
      <w:r w:rsidR="008C05D6" w:rsidRPr="00D712A0">
        <w:rPr>
          <w:rFonts w:ascii="Times New Roman" w:hAnsi="Times New Roman" w:cs="Times New Roman"/>
          <w:sz w:val="24"/>
          <w:szCs w:val="24"/>
        </w:rPr>
        <w:t xml:space="preserve"> dolazi do povećanja planiranih rashoda uslijed planiranog povećanja prihoda. Preraspodjele unutar pozicija su vezane za redovno poslovanje Javne ustanove. </w:t>
      </w:r>
    </w:p>
    <w:p w14:paraId="0185969A" w14:textId="77777777" w:rsidR="008C05D6" w:rsidRPr="00D712A0" w:rsidRDefault="008C05D6" w:rsidP="00642F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D5962" w14:textId="039B658C" w:rsidR="008C05D6" w:rsidRPr="00D712A0" w:rsidRDefault="008C05D6" w:rsidP="00642F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12A0">
        <w:rPr>
          <w:rFonts w:ascii="Times New Roman" w:hAnsi="Times New Roman" w:cs="Times New Roman"/>
          <w:sz w:val="24"/>
          <w:szCs w:val="24"/>
        </w:rPr>
        <w:t>Unutar izvora 5.4.2. Pomoći institucija i tijela EU dolazi do promjene za 100,00% iznosa jer nije bilo otvorenog natječaja na koji se Javna ustanova mogla prijaviti za projekt.</w:t>
      </w:r>
    </w:p>
    <w:p w14:paraId="5F4A3D16" w14:textId="77777777" w:rsidR="008C05D6" w:rsidRPr="00D712A0" w:rsidRDefault="008C05D6" w:rsidP="00642F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47FE8" w14:textId="14C1999A" w:rsidR="008C05D6" w:rsidRPr="00D712A0" w:rsidRDefault="008C05D6" w:rsidP="00642FD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712A0">
        <w:rPr>
          <w:rFonts w:ascii="Times New Roman" w:hAnsi="Times New Roman" w:cs="Times New Roman"/>
          <w:sz w:val="24"/>
          <w:szCs w:val="24"/>
        </w:rPr>
        <w:t xml:space="preserve">Unutar izvora 6.1.2. Donacije, dolazi nam do promjene jer donacije koje su primljene moraju biti i utrošene </w:t>
      </w:r>
      <w:r w:rsidR="009041CF" w:rsidRPr="00D712A0">
        <w:rPr>
          <w:rFonts w:ascii="Times New Roman" w:hAnsi="Times New Roman" w:cs="Times New Roman"/>
          <w:sz w:val="24"/>
          <w:szCs w:val="24"/>
        </w:rPr>
        <w:t>namjenski</w:t>
      </w:r>
      <w:r w:rsidRPr="00D712A0">
        <w:rPr>
          <w:rFonts w:ascii="Times New Roman" w:hAnsi="Times New Roman" w:cs="Times New Roman"/>
          <w:sz w:val="24"/>
          <w:szCs w:val="24"/>
        </w:rPr>
        <w:t xml:space="preserve"> pa tako donacije primljene za manifestaciju </w:t>
      </w:r>
      <w:proofErr w:type="spellStart"/>
      <w:r w:rsidRPr="00D712A0">
        <w:rPr>
          <w:rFonts w:ascii="Times New Roman" w:hAnsi="Times New Roman" w:cs="Times New Roman"/>
          <w:sz w:val="24"/>
          <w:szCs w:val="24"/>
        </w:rPr>
        <w:t>Fišijade</w:t>
      </w:r>
      <w:proofErr w:type="spellEnd"/>
      <w:r w:rsidRPr="00D712A0">
        <w:rPr>
          <w:rFonts w:ascii="Times New Roman" w:hAnsi="Times New Roman" w:cs="Times New Roman"/>
          <w:sz w:val="24"/>
          <w:szCs w:val="24"/>
        </w:rPr>
        <w:t xml:space="preserve"> 2024. su utrošene na nabavu konzumnog šarana i voditelja programa Marka </w:t>
      </w:r>
      <w:proofErr w:type="spellStart"/>
      <w:r w:rsidRPr="00D712A0">
        <w:rPr>
          <w:rFonts w:ascii="Times New Roman" w:hAnsi="Times New Roman" w:cs="Times New Roman"/>
          <w:sz w:val="24"/>
          <w:szCs w:val="24"/>
        </w:rPr>
        <w:t>Petrekovića</w:t>
      </w:r>
      <w:proofErr w:type="spellEnd"/>
      <w:r w:rsidRPr="00D712A0">
        <w:rPr>
          <w:rFonts w:ascii="Times New Roman" w:hAnsi="Times New Roman" w:cs="Times New Roman"/>
          <w:sz w:val="24"/>
          <w:szCs w:val="24"/>
        </w:rPr>
        <w:t>.</w:t>
      </w:r>
    </w:p>
    <w:p w14:paraId="050CF7B2" w14:textId="77777777" w:rsidR="00696158" w:rsidRDefault="00696158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5C080" w14:textId="77777777" w:rsidR="00D712A0" w:rsidRPr="00D712A0" w:rsidRDefault="00D712A0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2C94BD" w14:textId="6AE42EC8" w:rsidR="00893C50" w:rsidRPr="00D712A0" w:rsidRDefault="00893C50" w:rsidP="00893C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2A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B65D9" w:rsidRPr="00D712A0">
        <w:rPr>
          <w:rFonts w:ascii="Times New Roman" w:hAnsi="Times New Roman" w:cs="Times New Roman"/>
          <w:b/>
          <w:bCs/>
          <w:sz w:val="24"/>
          <w:szCs w:val="24"/>
        </w:rPr>
        <w:t>brazloženje posebnog dijela I</w:t>
      </w:r>
      <w:r w:rsidR="00D70732" w:rsidRPr="00D712A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B65D9" w:rsidRPr="00D712A0">
        <w:rPr>
          <w:rFonts w:ascii="Times New Roman" w:hAnsi="Times New Roman" w:cs="Times New Roman"/>
          <w:b/>
          <w:bCs/>
          <w:sz w:val="24"/>
          <w:szCs w:val="24"/>
        </w:rPr>
        <w:t>. izmjena financijskog plana za 2024. godinu</w:t>
      </w:r>
    </w:p>
    <w:p w14:paraId="16C84DBC" w14:textId="77777777" w:rsidR="00EE134B" w:rsidRPr="00D712A0" w:rsidRDefault="00EE134B" w:rsidP="00BE55F3">
      <w:pPr>
        <w:spacing w:after="0"/>
        <w:rPr>
          <w:rFonts w:ascii="Times New Roman" w:hAnsi="Times New Roman" w:cs="Times New Roman"/>
          <w:b/>
          <w:bCs/>
        </w:rPr>
      </w:pPr>
    </w:p>
    <w:p w14:paraId="5FC6B03F" w14:textId="2F18E899" w:rsidR="00BE55F3" w:rsidRPr="00D712A0" w:rsidRDefault="00BE55F3" w:rsidP="00BE55F3">
      <w:pPr>
        <w:spacing w:after="0"/>
        <w:rPr>
          <w:rFonts w:ascii="Times New Roman" w:hAnsi="Times New Roman" w:cs="Times New Roman"/>
          <w:b/>
          <w:bCs/>
        </w:rPr>
      </w:pPr>
      <w:r w:rsidRPr="00D712A0">
        <w:rPr>
          <w:rFonts w:ascii="Times New Roman" w:hAnsi="Times New Roman" w:cs="Times New Roman"/>
          <w:b/>
          <w:bCs/>
        </w:rPr>
        <w:t>PROGRAM</w:t>
      </w:r>
      <w:r w:rsidR="00B4610E" w:rsidRPr="00D712A0">
        <w:rPr>
          <w:rFonts w:ascii="Times New Roman" w:hAnsi="Times New Roman" w:cs="Times New Roman"/>
          <w:b/>
          <w:bCs/>
        </w:rPr>
        <w:t xml:space="preserve"> 014</w:t>
      </w:r>
      <w:r w:rsidRPr="00D712A0">
        <w:rPr>
          <w:rFonts w:ascii="Times New Roman" w:hAnsi="Times New Roman" w:cs="Times New Roman"/>
          <w:b/>
          <w:bCs/>
        </w:rPr>
        <w:t>: Poticanje razvoja turizma i zajednice</w:t>
      </w:r>
      <w:r w:rsidR="00FD3EBE" w:rsidRPr="00D712A0">
        <w:rPr>
          <w:rFonts w:ascii="Times New Roman" w:hAnsi="Times New Roman" w:cs="Times New Roman"/>
          <w:b/>
          <w:bCs/>
        </w:rPr>
        <w:t xml:space="preserve"> </w:t>
      </w:r>
    </w:p>
    <w:p w14:paraId="5B39E661" w14:textId="096AAB9F" w:rsidR="00B4610E" w:rsidRPr="00D712A0" w:rsidRDefault="00B4610E" w:rsidP="00BE55F3">
      <w:pPr>
        <w:spacing w:after="0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Promjena procjene i ishodišta potrebnih sredstava za aktivnost unutar programa događa se na: </w:t>
      </w:r>
    </w:p>
    <w:p w14:paraId="7C4BCAC5" w14:textId="77777777" w:rsidR="00FA52C7" w:rsidRPr="00D712A0" w:rsidRDefault="00FA52C7" w:rsidP="00BE55F3">
      <w:pPr>
        <w:spacing w:after="0"/>
        <w:rPr>
          <w:rFonts w:ascii="Times New Roman" w:hAnsi="Times New Roman" w:cs="Times New Roman"/>
        </w:rPr>
      </w:pPr>
    </w:p>
    <w:p w14:paraId="25D806D8" w14:textId="77777777" w:rsidR="00696158" w:rsidRPr="00D712A0" w:rsidRDefault="00696158" w:rsidP="00BE55F3">
      <w:pPr>
        <w:spacing w:after="0"/>
        <w:rPr>
          <w:rFonts w:ascii="Times New Roman" w:hAnsi="Times New Roman" w:cs="Times New Roman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4"/>
        <w:gridCol w:w="1493"/>
        <w:gridCol w:w="1493"/>
        <w:gridCol w:w="1368"/>
      </w:tblGrid>
      <w:tr w:rsidR="00B4610E" w:rsidRPr="00D712A0" w14:paraId="7481F843" w14:textId="77777777" w:rsidTr="00B4610E">
        <w:trPr>
          <w:trHeight w:val="417"/>
        </w:trPr>
        <w:tc>
          <w:tcPr>
            <w:tcW w:w="4824" w:type="dxa"/>
            <w:shd w:val="clear" w:color="auto" w:fill="BFBFBF"/>
          </w:tcPr>
          <w:p w14:paraId="166C48C7" w14:textId="10224484" w:rsidR="00B4610E" w:rsidRPr="00D712A0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Aktivnost</w:t>
            </w:r>
          </w:p>
        </w:tc>
        <w:tc>
          <w:tcPr>
            <w:tcW w:w="1493" w:type="dxa"/>
            <w:shd w:val="clear" w:color="auto" w:fill="BFBFBF"/>
          </w:tcPr>
          <w:p w14:paraId="5330B39D" w14:textId="77777777" w:rsidR="00B4610E" w:rsidRPr="00D712A0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Plan za 2024.</w:t>
            </w:r>
          </w:p>
        </w:tc>
        <w:tc>
          <w:tcPr>
            <w:tcW w:w="1493" w:type="dxa"/>
            <w:shd w:val="clear" w:color="auto" w:fill="BFBFBF"/>
          </w:tcPr>
          <w:p w14:paraId="0E676627" w14:textId="4B23B441" w:rsidR="00B4610E" w:rsidRPr="00D712A0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Izmjene</w:t>
            </w:r>
          </w:p>
        </w:tc>
        <w:tc>
          <w:tcPr>
            <w:tcW w:w="1368" w:type="dxa"/>
            <w:shd w:val="clear" w:color="auto" w:fill="BFBFBF"/>
          </w:tcPr>
          <w:p w14:paraId="2FC6B106" w14:textId="6C637193" w:rsidR="00B4610E" w:rsidRPr="00D712A0" w:rsidRDefault="00B4610E" w:rsidP="00F144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Novi iznos</w:t>
            </w:r>
          </w:p>
        </w:tc>
      </w:tr>
      <w:tr w:rsidR="00B4610E" w:rsidRPr="00D712A0" w14:paraId="065D99C2" w14:textId="77777777" w:rsidTr="00B4610E">
        <w:trPr>
          <w:trHeight w:val="397"/>
        </w:trPr>
        <w:tc>
          <w:tcPr>
            <w:tcW w:w="4824" w:type="dxa"/>
            <w:shd w:val="clear" w:color="auto" w:fill="auto"/>
          </w:tcPr>
          <w:p w14:paraId="391E0E50" w14:textId="77777777" w:rsidR="00B4610E" w:rsidRPr="00D712A0" w:rsidRDefault="00B4610E" w:rsidP="00F144B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Aktivnost A101402</w:t>
            </w:r>
            <w:r w:rsidRPr="00D712A0">
              <w:rPr>
                <w:rFonts w:ascii="Times New Roman" w:eastAsia="Times New Roman" w:hAnsi="Times New Roman" w:cs="Times New Roman"/>
                <w:color w:val="000000"/>
              </w:rPr>
              <w:t xml:space="preserve"> Redovna djelatnost Javne ustanove</w:t>
            </w:r>
          </w:p>
        </w:tc>
        <w:tc>
          <w:tcPr>
            <w:tcW w:w="1493" w:type="dxa"/>
            <w:shd w:val="clear" w:color="auto" w:fill="auto"/>
          </w:tcPr>
          <w:p w14:paraId="5117E329" w14:textId="4CD8B0EA" w:rsidR="00B4610E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194.060,00</w:t>
            </w:r>
          </w:p>
        </w:tc>
        <w:tc>
          <w:tcPr>
            <w:tcW w:w="1493" w:type="dxa"/>
            <w:shd w:val="clear" w:color="auto" w:fill="auto"/>
          </w:tcPr>
          <w:p w14:paraId="1C727C68" w14:textId="2A716BF0" w:rsidR="00B4610E" w:rsidRPr="00D712A0" w:rsidRDefault="00C078D8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F22690">
              <w:rPr>
                <w:rFonts w:ascii="Times New Roman" w:eastAsia="Times New Roman" w:hAnsi="Times New Roman" w:cs="Times New Roman"/>
                <w:color w:val="000000"/>
              </w:rPr>
              <w:t>3.590</w:t>
            </w: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  <w:tc>
          <w:tcPr>
            <w:tcW w:w="1368" w:type="dxa"/>
            <w:shd w:val="clear" w:color="auto" w:fill="auto"/>
          </w:tcPr>
          <w:p w14:paraId="6F1B5375" w14:textId="2FE99617" w:rsidR="00B4610E" w:rsidRPr="00D712A0" w:rsidRDefault="00C078D8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D66537">
              <w:rPr>
                <w:rFonts w:ascii="Times New Roman" w:eastAsia="Times New Roman" w:hAnsi="Times New Roman" w:cs="Times New Roman"/>
                <w:color w:val="000000"/>
              </w:rPr>
              <w:t>8.470</w:t>
            </w: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,00</w:t>
            </w:r>
          </w:p>
        </w:tc>
      </w:tr>
      <w:tr w:rsidR="001074F7" w:rsidRPr="00D712A0" w14:paraId="196C6F34" w14:textId="77777777" w:rsidTr="00B4610E">
        <w:trPr>
          <w:trHeight w:val="397"/>
        </w:trPr>
        <w:tc>
          <w:tcPr>
            <w:tcW w:w="4824" w:type="dxa"/>
            <w:shd w:val="clear" w:color="auto" w:fill="auto"/>
          </w:tcPr>
          <w:p w14:paraId="498C56DB" w14:textId="60DAEA5D" w:rsidR="001074F7" w:rsidRPr="00D712A0" w:rsidRDefault="001074F7" w:rsidP="00F144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Aktivnost A101405</w:t>
            </w:r>
            <w:r w:rsidRPr="00D712A0">
              <w:rPr>
                <w:rFonts w:ascii="Times New Roman" w:eastAsia="Times New Roman" w:hAnsi="Times New Roman" w:cs="Times New Roman"/>
                <w:color w:val="000000"/>
              </w:rPr>
              <w:t xml:space="preserve"> Redovno održavanje objekta Javne ustanove</w:t>
            </w:r>
          </w:p>
        </w:tc>
        <w:tc>
          <w:tcPr>
            <w:tcW w:w="1493" w:type="dxa"/>
            <w:shd w:val="clear" w:color="auto" w:fill="auto"/>
          </w:tcPr>
          <w:p w14:paraId="27ECD95D" w14:textId="31D3CA32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3.000,00</w:t>
            </w:r>
          </w:p>
        </w:tc>
        <w:tc>
          <w:tcPr>
            <w:tcW w:w="1493" w:type="dxa"/>
            <w:shd w:val="clear" w:color="auto" w:fill="auto"/>
          </w:tcPr>
          <w:p w14:paraId="445B9B67" w14:textId="45BE3969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-1.000,00</w:t>
            </w:r>
          </w:p>
        </w:tc>
        <w:tc>
          <w:tcPr>
            <w:tcW w:w="1368" w:type="dxa"/>
            <w:shd w:val="clear" w:color="auto" w:fill="auto"/>
          </w:tcPr>
          <w:p w14:paraId="0965975D" w14:textId="2484C928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2.000,00</w:t>
            </w:r>
          </w:p>
        </w:tc>
      </w:tr>
      <w:tr w:rsidR="001074F7" w:rsidRPr="00D712A0" w14:paraId="466E6578" w14:textId="77777777" w:rsidTr="00B4610E">
        <w:trPr>
          <w:trHeight w:val="397"/>
        </w:trPr>
        <w:tc>
          <w:tcPr>
            <w:tcW w:w="4824" w:type="dxa"/>
            <w:shd w:val="clear" w:color="auto" w:fill="auto"/>
          </w:tcPr>
          <w:p w14:paraId="59E6FC6C" w14:textId="0F802A4D" w:rsidR="001074F7" w:rsidRPr="00D712A0" w:rsidRDefault="001074F7" w:rsidP="00F144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Aktivnost A101406</w:t>
            </w:r>
            <w:r w:rsidRPr="00D712A0">
              <w:rPr>
                <w:rFonts w:ascii="Times New Roman" w:eastAsia="Times New Roman" w:hAnsi="Times New Roman" w:cs="Times New Roman"/>
                <w:color w:val="000000"/>
              </w:rPr>
              <w:t xml:space="preserve"> Redovno održavanje opreme i prijevoznih sredstava Javne ustanove</w:t>
            </w:r>
          </w:p>
        </w:tc>
        <w:tc>
          <w:tcPr>
            <w:tcW w:w="1493" w:type="dxa"/>
            <w:shd w:val="clear" w:color="auto" w:fill="auto"/>
          </w:tcPr>
          <w:p w14:paraId="0D6E924E" w14:textId="09C32F10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3.000,00</w:t>
            </w:r>
          </w:p>
        </w:tc>
        <w:tc>
          <w:tcPr>
            <w:tcW w:w="1493" w:type="dxa"/>
            <w:shd w:val="clear" w:color="auto" w:fill="auto"/>
          </w:tcPr>
          <w:p w14:paraId="65EF705B" w14:textId="7E5CD0D2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-1.000,00</w:t>
            </w:r>
          </w:p>
        </w:tc>
        <w:tc>
          <w:tcPr>
            <w:tcW w:w="1368" w:type="dxa"/>
            <w:shd w:val="clear" w:color="auto" w:fill="auto"/>
          </w:tcPr>
          <w:p w14:paraId="2DB651D7" w14:textId="2D06298A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2.000,00</w:t>
            </w:r>
          </w:p>
        </w:tc>
      </w:tr>
      <w:tr w:rsidR="001074F7" w:rsidRPr="00D712A0" w14:paraId="2C30E2FD" w14:textId="77777777" w:rsidTr="00B4610E">
        <w:trPr>
          <w:trHeight w:val="397"/>
        </w:trPr>
        <w:tc>
          <w:tcPr>
            <w:tcW w:w="4824" w:type="dxa"/>
            <w:shd w:val="clear" w:color="auto" w:fill="auto"/>
          </w:tcPr>
          <w:p w14:paraId="610ED3AA" w14:textId="2652DFEB" w:rsidR="001074F7" w:rsidRPr="00D712A0" w:rsidRDefault="001074F7" w:rsidP="00F144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Kapitalni projekt K101404</w:t>
            </w:r>
            <w:r w:rsidRPr="00D712A0">
              <w:rPr>
                <w:rFonts w:ascii="Times New Roman" w:eastAsia="Times New Roman" w:hAnsi="Times New Roman" w:cs="Times New Roman"/>
                <w:color w:val="000000"/>
              </w:rPr>
              <w:t xml:space="preserve"> Redovna djelatnost Javne ustanove</w:t>
            </w:r>
          </w:p>
        </w:tc>
        <w:tc>
          <w:tcPr>
            <w:tcW w:w="1493" w:type="dxa"/>
            <w:shd w:val="clear" w:color="auto" w:fill="auto"/>
          </w:tcPr>
          <w:p w14:paraId="10DB102E" w14:textId="7C59217C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26.000,00</w:t>
            </w:r>
          </w:p>
        </w:tc>
        <w:tc>
          <w:tcPr>
            <w:tcW w:w="1493" w:type="dxa"/>
            <w:shd w:val="clear" w:color="auto" w:fill="auto"/>
          </w:tcPr>
          <w:p w14:paraId="3F086C02" w14:textId="7649C335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-21.900,00</w:t>
            </w:r>
          </w:p>
        </w:tc>
        <w:tc>
          <w:tcPr>
            <w:tcW w:w="1368" w:type="dxa"/>
            <w:shd w:val="clear" w:color="auto" w:fill="auto"/>
          </w:tcPr>
          <w:p w14:paraId="41246484" w14:textId="141632B7" w:rsidR="001074F7" w:rsidRPr="00D712A0" w:rsidRDefault="001074F7" w:rsidP="00B4610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712A0">
              <w:rPr>
                <w:rFonts w:ascii="Times New Roman" w:eastAsia="Times New Roman" w:hAnsi="Times New Roman" w:cs="Times New Roman"/>
                <w:color w:val="000000"/>
              </w:rPr>
              <w:t>4.100,00</w:t>
            </w:r>
          </w:p>
        </w:tc>
      </w:tr>
    </w:tbl>
    <w:p w14:paraId="0D3DEA3D" w14:textId="77777777" w:rsidR="00D968F7" w:rsidRPr="00D712A0" w:rsidRDefault="00D968F7" w:rsidP="00D968F7">
      <w:pPr>
        <w:spacing w:after="0"/>
        <w:rPr>
          <w:rFonts w:ascii="Times New Roman" w:hAnsi="Times New Roman" w:cs="Times New Roman"/>
        </w:rPr>
      </w:pPr>
    </w:p>
    <w:p w14:paraId="26EE4F4E" w14:textId="77777777" w:rsidR="009041CF" w:rsidRPr="00D712A0" w:rsidRDefault="009041CF" w:rsidP="00D968F7">
      <w:pPr>
        <w:spacing w:after="0"/>
        <w:rPr>
          <w:rFonts w:ascii="Times New Roman" w:hAnsi="Times New Roman" w:cs="Times New Roman"/>
        </w:rPr>
      </w:pPr>
    </w:p>
    <w:p w14:paraId="54965200" w14:textId="24BC6D19" w:rsidR="00490100" w:rsidRPr="00D712A0" w:rsidRDefault="00490100" w:rsidP="00490100">
      <w:pPr>
        <w:spacing w:after="0"/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Do promjena na aktivnostima ovog programa dolazi zbog toga što se u narednom razdoblju planira nastavak organizacije i realizacije raznih društvenih manifestacija: pripreme i organizacija te prikazivanje kino projekcija, prikazivanje i predstavljanje kulturno-umjetničkog stvaralaštva, organizaciju kulturno–umjetničkih poduka, edukativne aktivnosti i radionice, predavanja, konferencije i stručni skupovi, obavljanje kulturnih djelatnosti, organizacija kulturno–umjetničkih manifestacija, posebno izložbi, interdisciplinarne i nove umjetničke i kulturne prakse, djelatnost zaštite, očuvanja i održivog upravljanja kulturnom baštinom. Također, planira se osigurati određena dodatna oprema za postavljanje novih izložaka vezanih uz prirodnu baštinu, uređenja ulaza u zgradu Centra, nabava opreme </w:t>
      </w:r>
      <w:r w:rsidRPr="00D712A0">
        <w:rPr>
          <w:rFonts w:ascii="Times New Roman" w:hAnsi="Times New Roman" w:cs="Times New Roman"/>
        </w:rPr>
        <w:lastRenderedPageBreak/>
        <w:t xml:space="preserve">za kvalitetno i primjereno postavljanje i održavanje privremenih izložbi, nabava sitnog inventara i slično. </w:t>
      </w:r>
    </w:p>
    <w:p w14:paraId="25D4A770" w14:textId="77777777" w:rsidR="00490100" w:rsidRPr="00D712A0" w:rsidRDefault="00490100" w:rsidP="00490100">
      <w:pPr>
        <w:spacing w:after="0"/>
        <w:rPr>
          <w:rFonts w:ascii="Times New Roman" w:hAnsi="Times New Roman" w:cs="Times New Roman"/>
        </w:rPr>
      </w:pPr>
    </w:p>
    <w:p w14:paraId="6A283A91" w14:textId="1EFDC913" w:rsidR="00490100" w:rsidRPr="00D712A0" w:rsidRDefault="00490100" w:rsidP="00490100">
      <w:pPr>
        <w:spacing w:after="0"/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Također do promjena dolazi i zbog opće potrebe kontinuiranog sadržajnog dopunjavanja izložbenog postava Centra, vezanog uz prirodnu baštinu, i njegove ponude novim interaktivnim izlošcima; dakle, sadržajima u samom Centru te na njegovoj web stranici </w:t>
      </w:r>
      <w:hyperlink r:id="rId7" w:history="1">
        <w:r w:rsidRPr="00D712A0">
          <w:rPr>
            <w:rStyle w:val="Hiperveza"/>
            <w:rFonts w:ascii="Times New Roman" w:hAnsi="Times New Roman" w:cs="Times New Roman"/>
            <w:color w:val="auto"/>
          </w:rPr>
          <w:t>www.poilovlje.hr</w:t>
        </w:r>
      </w:hyperlink>
      <w:r w:rsidRPr="00D712A0">
        <w:rPr>
          <w:rFonts w:ascii="Times New Roman" w:hAnsi="Times New Roman" w:cs="Times New Roman"/>
        </w:rPr>
        <w:t>. Potrebno je i proširenje djelatnosti povezivanjem prirodne s kulturnom baštinom te samim time i povećanja atrakcije Centra i destinacije, ali i doprinosa razvoju lokalne zajednice, jer su prirodna i kulturna baština u svojoj suštini isprepletene i neodvojive te na prezentaciji njihovog ispreplitanja koje je vrlo edukativno i atraktivno ima još dosta posla.</w:t>
      </w:r>
    </w:p>
    <w:p w14:paraId="245BC670" w14:textId="77777777" w:rsidR="00490100" w:rsidRPr="00D712A0" w:rsidRDefault="00490100" w:rsidP="00490100">
      <w:pPr>
        <w:spacing w:after="0"/>
        <w:rPr>
          <w:rFonts w:ascii="Times New Roman" w:hAnsi="Times New Roman" w:cs="Times New Roman"/>
        </w:rPr>
      </w:pPr>
    </w:p>
    <w:p w14:paraId="475177F3" w14:textId="06188C8D" w:rsidR="00E8765D" w:rsidRPr="00D712A0" w:rsidRDefault="00E8765D" w:rsidP="00490100">
      <w:pPr>
        <w:spacing w:after="0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Do promjena dolazi </w:t>
      </w:r>
      <w:r w:rsidR="00256027" w:rsidRPr="00D712A0">
        <w:rPr>
          <w:rFonts w:ascii="Times New Roman" w:hAnsi="Times New Roman" w:cs="Times New Roman"/>
        </w:rPr>
        <w:t>na pokazateljima rezultata i</w:t>
      </w:r>
      <w:r w:rsidRPr="00D712A0">
        <w:rPr>
          <w:rFonts w:ascii="Times New Roman" w:hAnsi="Times New Roman" w:cs="Times New Roman"/>
        </w:rPr>
        <w:t xml:space="preserve"> vrijednostima ciljeva. </w:t>
      </w:r>
    </w:p>
    <w:p w14:paraId="7134F479" w14:textId="77777777" w:rsidR="00E8765D" w:rsidRPr="00D712A0" w:rsidRDefault="00E8765D" w:rsidP="00490100">
      <w:pPr>
        <w:spacing w:after="0"/>
        <w:rPr>
          <w:rFonts w:ascii="Times New Roman" w:hAnsi="Times New Roman" w:cs="Times New Roman"/>
        </w:rPr>
      </w:pPr>
    </w:p>
    <w:p w14:paraId="3CC6AEF1" w14:textId="77777777" w:rsidR="00E8765D" w:rsidRPr="00D712A0" w:rsidRDefault="00E8765D" w:rsidP="00E8765D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  <w:b/>
        </w:rPr>
        <w:t>CILJ</w:t>
      </w:r>
      <w:r w:rsidRPr="00D712A0">
        <w:rPr>
          <w:rFonts w:ascii="Times New Roman" w:hAnsi="Times New Roman" w:cs="Times New Roman"/>
        </w:rPr>
        <w:t xml:space="preserve">: Diferencirani turistički proizvodi </w:t>
      </w:r>
    </w:p>
    <w:p w14:paraId="2D322C7E" w14:textId="26D3DB6B" w:rsidR="00E8765D" w:rsidRPr="00D712A0" w:rsidRDefault="00E8765D" w:rsidP="00E8765D">
      <w:pPr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Održavanje postojećih i kreiranje novih sadržaja i ponude u turizmu sadrži niz radnji koje su usmjerene na privlačenje dolazaka posjetitelja. Podrazumijeva kreativni sadržaj tematskih aktivnosti za obitelji, odrasle i djecu, ažuriranje turističkih programa za školske grupe,</w:t>
      </w:r>
      <w:r w:rsidR="00D712A0">
        <w:rPr>
          <w:rFonts w:ascii="Times New Roman" w:hAnsi="Times New Roman" w:cs="Times New Roman"/>
        </w:rPr>
        <w:t xml:space="preserve"> </w:t>
      </w:r>
      <w:r w:rsidRPr="00D712A0">
        <w:rPr>
          <w:rFonts w:ascii="Times New Roman" w:hAnsi="Times New Roman" w:cs="Times New Roman"/>
        </w:rPr>
        <w:t>organizaciju edukativnih radionica vezanih za prirodnu baštinu Poilovlja i galerijsko-izložbene aktivnosti.</w:t>
      </w:r>
    </w:p>
    <w:p w14:paraId="78E1A88C" w14:textId="77777777" w:rsidR="00E8765D" w:rsidRPr="00D712A0" w:rsidRDefault="00E8765D" w:rsidP="00E8765D">
      <w:pPr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493" w:type="dxa"/>
        <w:tblLayout w:type="fixed"/>
        <w:tblLook w:val="0400" w:firstRow="0" w:lastRow="0" w:firstColumn="0" w:lastColumn="0" w:noHBand="0" w:noVBand="1"/>
      </w:tblPr>
      <w:tblGrid>
        <w:gridCol w:w="1413"/>
        <w:gridCol w:w="2053"/>
        <w:gridCol w:w="1491"/>
        <w:gridCol w:w="1134"/>
        <w:gridCol w:w="1134"/>
        <w:gridCol w:w="1134"/>
        <w:gridCol w:w="1134"/>
      </w:tblGrid>
      <w:tr w:rsidR="00D712A0" w:rsidRPr="00D712A0" w14:paraId="3556B8E0" w14:textId="77777777" w:rsidTr="00E9256B">
        <w:trPr>
          <w:trHeight w:val="795"/>
        </w:trPr>
        <w:tc>
          <w:tcPr>
            <w:tcW w:w="1413" w:type="dxa"/>
            <w:shd w:val="clear" w:color="auto" w:fill="BFBFBF" w:themeFill="background1" w:themeFillShade="BF"/>
          </w:tcPr>
          <w:p w14:paraId="040C0DB5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</w:t>
            </w:r>
          </w:p>
        </w:tc>
        <w:tc>
          <w:tcPr>
            <w:tcW w:w="2053" w:type="dxa"/>
            <w:shd w:val="clear" w:color="auto" w:fill="BFBFBF" w:themeFill="background1" w:themeFillShade="BF"/>
          </w:tcPr>
          <w:p w14:paraId="5D767C32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Definicija pokazatelja</w:t>
            </w:r>
          </w:p>
        </w:tc>
        <w:tc>
          <w:tcPr>
            <w:tcW w:w="1491" w:type="dxa"/>
            <w:shd w:val="clear" w:color="auto" w:fill="BFBFBF" w:themeFill="background1" w:themeFillShade="BF"/>
          </w:tcPr>
          <w:p w14:paraId="258760C8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598B198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Polazna vrijednost</w:t>
            </w:r>
          </w:p>
          <w:p w14:paraId="5DE2055C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2023.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38B52DA6" w14:textId="6E055BEB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  <w:r w:rsidR="00D712A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19A508F5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C5A4CB" w14:textId="0CEFC32A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  <w:r w:rsidR="00D712A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104FE7D3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47D4897" w14:textId="77777777" w:rsidR="00E8765D" w:rsidRPr="00D712A0" w:rsidRDefault="00E8765D" w:rsidP="00D712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12A0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2026.</w:t>
            </w:r>
          </w:p>
        </w:tc>
      </w:tr>
      <w:tr w:rsidR="00E8765D" w:rsidRPr="00D712A0" w14:paraId="5C18FA87" w14:textId="77777777" w:rsidTr="00E9256B">
        <w:trPr>
          <w:trHeight w:val="520"/>
        </w:trPr>
        <w:tc>
          <w:tcPr>
            <w:tcW w:w="1413" w:type="dxa"/>
          </w:tcPr>
          <w:p w14:paraId="5AFF320E" w14:textId="5E56CAE6" w:rsidR="00E8765D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</w:t>
            </w:r>
            <w:r w:rsidR="00E8765D" w:rsidRPr="00D712A0">
              <w:rPr>
                <w:rFonts w:ascii="Times New Roman" w:hAnsi="Times New Roman" w:cs="Times New Roman"/>
              </w:rPr>
              <w:t xml:space="preserve"> posjetitelja</w:t>
            </w:r>
          </w:p>
        </w:tc>
        <w:tc>
          <w:tcPr>
            <w:tcW w:w="2053" w:type="dxa"/>
          </w:tcPr>
          <w:p w14:paraId="0B302445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posjetitelja u Centru uključujući sve aktivnosti, događanja i ulaznice kroz cijelu godinu</w:t>
            </w:r>
          </w:p>
        </w:tc>
        <w:tc>
          <w:tcPr>
            <w:tcW w:w="1491" w:type="dxa"/>
          </w:tcPr>
          <w:p w14:paraId="78E20FA8" w14:textId="77777777" w:rsidR="00D712A0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posjetitelja/</w:t>
            </w:r>
          </w:p>
          <w:p w14:paraId="50EC3518" w14:textId="2F15F844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pax</w:t>
            </w:r>
          </w:p>
        </w:tc>
        <w:tc>
          <w:tcPr>
            <w:tcW w:w="1134" w:type="dxa"/>
          </w:tcPr>
          <w:p w14:paraId="10BDC53E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134" w:type="dxa"/>
          </w:tcPr>
          <w:p w14:paraId="58DE209C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2400</w:t>
            </w:r>
          </w:p>
          <w:p w14:paraId="5B44A819" w14:textId="3F992C83" w:rsidR="00BF231A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3347</w:t>
            </w:r>
          </w:p>
        </w:tc>
        <w:tc>
          <w:tcPr>
            <w:tcW w:w="1134" w:type="dxa"/>
          </w:tcPr>
          <w:p w14:paraId="73F1B958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134" w:type="dxa"/>
          </w:tcPr>
          <w:p w14:paraId="1B606540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5500</w:t>
            </w:r>
          </w:p>
        </w:tc>
      </w:tr>
      <w:tr w:rsidR="00E8765D" w:rsidRPr="00D712A0" w14:paraId="7201A7A2" w14:textId="77777777" w:rsidTr="00E9256B">
        <w:trPr>
          <w:trHeight w:val="520"/>
        </w:trPr>
        <w:tc>
          <w:tcPr>
            <w:tcW w:w="1413" w:type="dxa"/>
          </w:tcPr>
          <w:p w14:paraId="454FE250" w14:textId="47CC0796" w:rsidR="00E8765D" w:rsidRPr="00D712A0" w:rsidRDefault="00BF231A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 xml:space="preserve">Broj </w:t>
            </w:r>
            <w:r w:rsidR="00E8765D" w:rsidRPr="00D712A0">
              <w:rPr>
                <w:rFonts w:ascii="Times New Roman" w:hAnsi="Times New Roman" w:cs="Times New Roman"/>
                <w:strike/>
              </w:rPr>
              <w:t xml:space="preserve">izdanih ulaznica </w:t>
            </w:r>
          </w:p>
        </w:tc>
        <w:tc>
          <w:tcPr>
            <w:tcW w:w="2053" w:type="dxa"/>
          </w:tcPr>
          <w:p w14:paraId="24A9E5AA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Broj izdanih (prodanih) ulaznica (individualne, obiteljske i popust)</w:t>
            </w:r>
          </w:p>
        </w:tc>
        <w:tc>
          <w:tcPr>
            <w:tcW w:w="1491" w:type="dxa"/>
          </w:tcPr>
          <w:p w14:paraId="24DC72FE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Broj ulaznica/ kom</w:t>
            </w:r>
          </w:p>
        </w:tc>
        <w:tc>
          <w:tcPr>
            <w:tcW w:w="1134" w:type="dxa"/>
          </w:tcPr>
          <w:p w14:paraId="383431A5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1000</w:t>
            </w:r>
          </w:p>
        </w:tc>
        <w:tc>
          <w:tcPr>
            <w:tcW w:w="1134" w:type="dxa"/>
          </w:tcPr>
          <w:p w14:paraId="456169B2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2000</w:t>
            </w:r>
          </w:p>
        </w:tc>
        <w:tc>
          <w:tcPr>
            <w:tcW w:w="1134" w:type="dxa"/>
          </w:tcPr>
          <w:p w14:paraId="4520BAF0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3000</w:t>
            </w:r>
          </w:p>
        </w:tc>
        <w:tc>
          <w:tcPr>
            <w:tcW w:w="1134" w:type="dxa"/>
          </w:tcPr>
          <w:p w14:paraId="13B06AE6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3500</w:t>
            </w:r>
          </w:p>
        </w:tc>
      </w:tr>
      <w:tr w:rsidR="00E8765D" w:rsidRPr="00D712A0" w14:paraId="4A348586" w14:textId="77777777" w:rsidTr="00E9256B">
        <w:trPr>
          <w:trHeight w:val="530"/>
        </w:trPr>
        <w:tc>
          <w:tcPr>
            <w:tcW w:w="1413" w:type="dxa"/>
          </w:tcPr>
          <w:p w14:paraId="4488E6E4" w14:textId="32FE2602" w:rsidR="00E8765D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</w:t>
            </w:r>
            <w:r w:rsidR="00E8765D" w:rsidRPr="00D712A0">
              <w:rPr>
                <w:rFonts w:ascii="Times New Roman" w:hAnsi="Times New Roman" w:cs="Times New Roman"/>
              </w:rPr>
              <w:t xml:space="preserve"> </w:t>
            </w:r>
            <w:r w:rsidRPr="00D712A0">
              <w:rPr>
                <w:rFonts w:ascii="Times New Roman" w:hAnsi="Times New Roman" w:cs="Times New Roman"/>
              </w:rPr>
              <w:t>t</w:t>
            </w:r>
            <w:r w:rsidR="00E8765D" w:rsidRPr="00D712A0">
              <w:rPr>
                <w:rFonts w:ascii="Times New Roman" w:hAnsi="Times New Roman" w:cs="Times New Roman"/>
              </w:rPr>
              <w:t>ematskih aktivnosti</w:t>
            </w:r>
          </w:p>
        </w:tc>
        <w:tc>
          <w:tcPr>
            <w:tcW w:w="2053" w:type="dxa"/>
          </w:tcPr>
          <w:p w14:paraId="530E882D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Posjetitelje se potiče na dolazak i sudjelovanje na tematskim aktivnostima i radionicama</w:t>
            </w:r>
          </w:p>
        </w:tc>
        <w:tc>
          <w:tcPr>
            <w:tcW w:w="1491" w:type="dxa"/>
          </w:tcPr>
          <w:p w14:paraId="6F8B0DE5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tematskih aktivnosti/ kom</w:t>
            </w:r>
          </w:p>
        </w:tc>
        <w:tc>
          <w:tcPr>
            <w:tcW w:w="1134" w:type="dxa"/>
          </w:tcPr>
          <w:p w14:paraId="44A10B71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7140D4A0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D712A0">
              <w:rPr>
                <w:rFonts w:ascii="Times New Roman" w:hAnsi="Times New Roman" w:cs="Times New Roman"/>
                <w:highlight w:val="white"/>
              </w:rPr>
              <w:t>30</w:t>
            </w:r>
          </w:p>
        </w:tc>
        <w:tc>
          <w:tcPr>
            <w:tcW w:w="1134" w:type="dxa"/>
          </w:tcPr>
          <w:p w14:paraId="5F29F183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D712A0">
              <w:rPr>
                <w:rFonts w:ascii="Times New Roman" w:hAnsi="Times New Roman" w:cs="Times New Roman"/>
                <w:highlight w:val="white"/>
              </w:rPr>
              <w:t>30</w:t>
            </w:r>
          </w:p>
        </w:tc>
        <w:tc>
          <w:tcPr>
            <w:tcW w:w="1134" w:type="dxa"/>
          </w:tcPr>
          <w:p w14:paraId="6723244D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highlight w:val="white"/>
              </w:rPr>
            </w:pPr>
            <w:r w:rsidRPr="00D712A0">
              <w:rPr>
                <w:rFonts w:ascii="Times New Roman" w:hAnsi="Times New Roman" w:cs="Times New Roman"/>
                <w:highlight w:val="white"/>
              </w:rPr>
              <w:t>35</w:t>
            </w:r>
          </w:p>
        </w:tc>
      </w:tr>
      <w:tr w:rsidR="00E8765D" w:rsidRPr="00D712A0" w14:paraId="0E204D22" w14:textId="77777777" w:rsidTr="00E9256B">
        <w:trPr>
          <w:trHeight w:val="530"/>
        </w:trPr>
        <w:tc>
          <w:tcPr>
            <w:tcW w:w="1413" w:type="dxa"/>
          </w:tcPr>
          <w:p w14:paraId="5BF34091" w14:textId="4564FBB4" w:rsidR="00E8765D" w:rsidRPr="00D712A0" w:rsidRDefault="00BF231A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Broj</w:t>
            </w:r>
            <w:r w:rsidR="00E8765D" w:rsidRPr="00D712A0">
              <w:rPr>
                <w:rFonts w:ascii="Times New Roman" w:hAnsi="Times New Roman" w:cs="Times New Roman"/>
                <w:strike/>
              </w:rPr>
              <w:t xml:space="preserve"> posjetitelja na tematskim aktivnostima</w:t>
            </w:r>
          </w:p>
        </w:tc>
        <w:tc>
          <w:tcPr>
            <w:tcW w:w="2053" w:type="dxa"/>
          </w:tcPr>
          <w:p w14:paraId="1E00E12E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 xml:space="preserve">Broj posjetitelja koji sudjeluju na tematskim aktivnostima i radionicama </w:t>
            </w:r>
          </w:p>
        </w:tc>
        <w:tc>
          <w:tcPr>
            <w:tcW w:w="1491" w:type="dxa"/>
          </w:tcPr>
          <w:p w14:paraId="22CB67C5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broj sudionika/ pax</w:t>
            </w:r>
          </w:p>
        </w:tc>
        <w:tc>
          <w:tcPr>
            <w:tcW w:w="1134" w:type="dxa"/>
          </w:tcPr>
          <w:p w14:paraId="7058C409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100</w:t>
            </w:r>
          </w:p>
        </w:tc>
        <w:tc>
          <w:tcPr>
            <w:tcW w:w="1134" w:type="dxa"/>
          </w:tcPr>
          <w:p w14:paraId="18657473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240</w:t>
            </w:r>
          </w:p>
        </w:tc>
        <w:tc>
          <w:tcPr>
            <w:tcW w:w="1134" w:type="dxa"/>
          </w:tcPr>
          <w:p w14:paraId="073117E7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480</w:t>
            </w:r>
          </w:p>
        </w:tc>
        <w:tc>
          <w:tcPr>
            <w:tcW w:w="1134" w:type="dxa"/>
          </w:tcPr>
          <w:p w14:paraId="016EAE45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720</w:t>
            </w:r>
          </w:p>
        </w:tc>
      </w:tr>
      <w:tr w:rsidR="00E8765D" w:rsidRPr="00D712A0" w14:paraId="19541546" w14:textId="77777777" w:rsidTr="00E9256B">
        <w:trPr>
          <w:trHeight w:val="530"/>
        </w:trPr>
        <w:tc>
          <w:tcPr>
            <w:tcW w:w="1413" w:type="dxa"/>
          </w:tcPr>
          <w:p w14:paraId="083BD072" w14:textId="77F812C2" w:rsidR="00E8765D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</w:t>
            </w:r>
            <w:r w:rsidR="00E8765D" w:rsidRPr="00D712A0">
              <w:rPr>
                <w:rFonts w:ascii="Times New Roman" w:hAnsi="Times New Roman" w:cs="Times New Roman"/>
              </w:rPr>
              <w:t xml:space="preserve"> događanja/manifestacija</w:t>
            </w:r>
          </w:p>
        </w:tc>
        <w:tc>
          <w:tcPr>
            <w:tcW w:w="2053" w:type="dxa"/>
          </w:tcPr>
          <w:p w14:paraId="79B86224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 xml:space="preserve">Posjetitelje se potiče na dolazak na područje Poilovlja </w:t>
            </w:r>
          </w:p>
        </w:tc>
        <w:tc>
          <w:tcPr>
            <w:tcW w:w="1491" w:type="dxa"/>
          </w:tcPr>
          <w:p w14:paraId="3199F488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organiziranih i realiziranih događanja i manifestacija</w:t>
            </w:r>
          </w:p>
        </w:tc>
        <w:tc>
          <w:tcPr>
            <w:tcW w:w="1134" w:type="dxa"/>
          </w:tcPr>
          <w:p w14:paraId="7A46C16C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</w:tcPr>
          <w:p w14:paraId="07773909" w14:textId="2AD5C64F" w:rsidR="007A5F90" w:rsidRPr="00D712A0" w:rsidRDefault="00D712A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03D3B7DC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6C411F21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</w:t>
            </w:r>
          </w:p>
        </w:tc>
      </w:tr>
      <w:tr w:rsidR="00E8765D" w:rsidRPr="00D712A0" w14:paraId="19D64F97" w14:textId="77777777" w:rsidTr="00E9256B">
        <w:trPr>
          <w:trHeight w:val="520"/>
        </w:trPr>
        <w:tc>
          <w:tcPr>
            <w:tcW w:w="1413" w:type="dxa"/>
          </w:tcPr>
          <w:p w14:paraId="49C0E1A4" w14:textId="48A337A2" w:rsidR="00E8765D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</w:t>
            </w:r>
            <w:r w:rsidR="00E8765D" w:rsidRPr="00D712A0">
              <w:rPr>
                <w:rFonts w:ascii="Times New Roman" w:hAnsi="Times New Roman" w:cs="Times New Roman"/>
              </w:rPr>
              <w:t xml:space="preserve"> dolazaka organiziranih </w:t>
            </w:r>
            <w:r w:rsidR="00E8765D" w:rsidRPr="00D712A0">
              <w:rPr>
                <w:rFonts w:ascii="Times New Roman" w:hAnsi="Times New Roman" w:cs="Times New Roman"/>
              </w:rPr>
              <w:lastRenderedPageBreak/>
              <w:t>školskih grupa</w:t>
            </w:r>
          </w:p>
        </w:tc>
        <w:tc>
          <w:tcPr>
            <w:tcW w:w="2053" w:type="dxa"/>
          </w:tcPr>
          <w:p w14:paraId="079D27CC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lastRenderedPageBreak/>
              <w:t>Dolazak i izvršavanje sadržaja i ponude za školske grupe</w:t>
            </w:r>
          </w:p>
        </w:tc>
        <w:tc>
          <w:tcPr>
            <w:tcW w:w="1491" w:type="dxa"/>
          </w:tcPr>
          <w:p w14:paraId="330C8112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posjeta organiziranih školskih grupa</w:t>
            </w:r>
          </w:p>
        </w:tc>
        <w:tc>
          <w:tcPr>
            <w:tcW w:w="1134" w:type="dxa"/>
          </w:tcPr>
          <w:p w14:paraId="01C05FB7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1ED200D2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10</w:t>
            </w:r>
          </w:p>
          <w:p w14:paraId="4C24B098" w14:textId="45ECCAB4" w:rsidR="00BF231A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134" w:type="dxa"/>
          </w:tcPr>
          <w:p w14:paraId="36978B24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34" w:type="dxa"/>
          </w:tcPr>
          <w:p w14:paraId="6EC1BF57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20</w:t>
            </w:r>
          </w:p>
        </w:tc>
      </w:tr>
      <w:tr w:rsidR="00E8765D" w:rsidRPr="00D712A0" w14:paraId="2C347261" w14:textId="77777777" w:rsidTr="00E9256B">
        <w:trPr>
          <w:trHeight w:val="520"/>
        </w:trPr>
        <w:tc>
          <w:tcPr>
            <w:tcW w:w="1413" w:type="dxa"/>
          </w:tcPr>
          <w:p w14:paraId="4DB80562" w14:textId="1B967F2C" w:rsidR="00E8765D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</w:t>
            </w:r>
            <w:r w:rsidR="00E8765D" w:rsidRPr="00D712A0">
              <w:rPr>
                <w:rFonts w:ascii="Times New Roman" w:hAnsi="Times New Roman" w:cs="Times New Roman"/>
              </w:rPr>
              <w:t xml:space="preserve"> privremenih izložbi</w:t>
            </w:r>
          </w:p>
        </w:tc>
        <w:tc>
          <w:tcPr>
            <w:tcW w:w="2053" w:type="dxa"/>
          </w:tcPr>
          <w:p w14:paraId="27B35CEA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 xml:space="preserve">Organizacija i održavanje privremenih izložbi u Centru </w:t>
            </w:r>
          </w:p>
        </w:tc>
        <w:tc>
          <w:tcPr>
            <w:tcW w:w="1491" w:type="dxa"/>
          </w:tcPr>
          <w:p w14:paraId="27004E75" w14:textId="77777777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privremenih izložbi</w:t>
            </w:r>
          </w:p>
        </w:tc>
        <w:tc>
          <w:tcPr>
            <w:tcW w:w="1134" w:type="dxa"/>
          </w:tcPr>
          <w:p w14:paraId="0E8FCC5B" w14:textId="77777777" w:rsid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51CEA2FD" w14:textId="66E58798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2966FE87" w14:textId="77777777" w:rsidR="00E9256B" w:rsidRDefault="00E9256B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4E2B7E48" w14:textId="3D9F7562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5</w:t>
            </w:r>
          </w:p>
          <w:p w14:paraId="7F4F9E7F" w14:textId="75986040" w:rsidR="00BF231A" w:rsidRPr="00D712A0" w:rsidRDefault="00BF231A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6C0467FB" w14:textId="77777777" w:rsid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2C805F21" w14:textId="6F3F5748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14:paraId="63674819" w14:textId="77777777" w:rsid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53CE4B88" w14:textId="0015E7B9" w:rsidR="00E8765D" w:rsidRPr="00D712A0" w:rsidRDefault="00E8765D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8</w:t>
            </w:r>
          </w:p>
        </w:tc>
      </w:tr>
    </w:tbl>
    <w:p w14:paraId="22C54348" w14:textId="77777777" w:rsidR="00E8765D" w:rsidRDefault="00E8765D" w:rsidP="002C66C6">
      <w:pPr>
        <w:jc w:val="both"/>
        <w:rPr>
          <w:rFonts w:ascii="Times New Roman" w:hAnsi="Times New Roman" w:cs="Times New Roman"/>
          <w:b/>
          <w:color w:val="FF0000"/>
        </w:rPr>
      </w:pPr>
    </w:p>
    <w:p w14:paraId="6B0F9CA7" w14:textId="77777777" w:rsidR="00E9256B" w:rsidRPr="00D712A0" w:rsidRDefault="00E9256B" w:rsidP="002C66C6">
      <w:pPr>
        <w:jc w:val="both"/>
        <w:rPr>
          <w:rFonts w:ascii="Times New Roman" w:hAnsi="Times New Roman" w:cs="Times New Roman"/>
          <w:b/>
          <w:color w:val="FF0000"/>
        </w:rPr>
      </w:pPr>
    </w:p>
    <w:p w14:paraId="59D6C148" w14:textId="65D47624" w:rsidR="002C66C6" w:rsidRPr="002469B1" w:rsidRDefault="00490100" w:rsidP="002C66C6">
      <w:pPr>
        <w:jc w:val="both"/>
        <w:rPr>
          <w:rFonts w:ascii="Times New Roman" w:hAnsi="Times New Roman" w:cs="Times New Roman"/>
        </w:rPr>
      </w:pPr>
      <w:r w:rsidRPr="002469B1">
        <w:rPr>
          <w:rFonts w:ascii="Times New Roman" w:hAnsi="Times New Roman" w:cs="Times New Roman"/>
          <w:b/>
        </w:rPr>
        <w:t>C</w:t>
      </w:r>
      <w:r w:rsidR="002C66C6" w:rsidRPr="002469B1">
        <w:rPr>
          <w:rFonts w:ascii="Times New Roman" w:hAnsi="Times New Roman" w:cs="Times New Roman"/>
          <w:b/>
        </w:rPr>
        <w:t>ILJ</w:t>
      </w:r>
      <w:r w:rsidR="002C66C6" w:rsidRPr="002469B1">
        <w:rPr>
          <w:rFonts w:ascii="Times New Roman" w:hAnsi="Times New Roman" w:cs="Times New Roman"/>
        </w:rPr>
        <w:t>: Prikazivanje kino projekcija</w:t>
      </w:r>
    </w:p>
    <w:p w14:paraId="1EC1C532" w14:textId="5D5CC597" w:rsidR="002C66C6" w:rsidRPr="002469B1" w:rsidRDefault="002469B1" w:rsidP="002C66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Realiziraju se</w:t>
      </w:r>
      <w:r w:rsidR="002C66C6" w:rsidRPr="002469B1">
        <w:rPr>
          <w:rFonts w:ascii="Times New Roman" w:hAnsi="Times New Roman" w:cs="Times New Roman"/>
        </w:rPr>
        <w:t xml:space="preserve"> </w:t>
      </w:r>
      <w:r w:rsidR="00E327B2" w:rsidRPr="002469B1">
        <w:rPr>
          <w:rFonts w:ascii="Times New Roman" w:hAnsi="Times New Roman" w:cs="Times New Roman"/>
        </w:rPr>
        <w:t>audiovizualn</w:t>
      </w:r>
      <w:r>
        <w:rPr>
          <w:rFonts w:ascii="Times New Roman" w:hAnsi="Times New Roman" w:cs="Times New Roman"/>
        </w:rPr>
        <w:t>e</w:t>
      </w:r>
      <w:r w:rsidR="00E327B2" w:rsidRPr="002469B1">
        <w:rPr>
          <w:rFonts w:ascii="Times New Roman" w:hAnsi="Times New Roman" w:cs="Times New Roman"/>
        </w:rPr>
        <w:t xml:space="preserve"> djelatnosti</w:t>
      </w:r>
      <w:r>
        <w:rPr>
          <w:rFonts w:ascii="Times New Roman" w:hAnsi="Times New Roman" w:cs="Times New Roman"/>
        </w:rPr>
        <w:t xml:space="preserve"> </w:t>
      </w:r>
      <w:r w:rsidR="002C66C6" w:rsidRPr="002469B1">
        <w:rPr>
          <w:rFonts w:ascii="Times New Roman" w:hAnsi="Times New Roman" w:cs="Times New Roman"/>
        </w:rPr>
        <w:t>u Hrvatskom domu</w:t>
      </w:r>
      <w:r w:rsidR="00E327B2" w:rsidRPr="002469B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K</w:t>
      </w:r>
      <w:r w:rsidR="00E327B2" w:rsidRPr="002469B1">
        <w:rPr>
          <w:rFonts w:ascii="Times New Roman" w:hAnsi="Times New Roman" w:cs="Times New Roman"/>
        </w:rPr>
        <w:t xml:space="preserve">reiranje novih zanimljivih sadržaja i ponude kako bi se privlačili posjetitelji koji bi svoje iskustvo mogli proširiti dalje. Kino projekcije su samo jedna od mogućnosti koje privlače populaciju raznih dobnih skupina. </w:t>
      </w:r>
    </w:p>
    <w:p w14:paraId="0AB6C112" w14:textId="77777777" w:rsidR="002C66C6" w:rsidRPr="00D712A0" w:rsidRDefault="002C66C6" w:rsidP="002C66C6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647"/>
        <w:gridCol w:w="1096"/>
        <w:gridCol w:w="1262"/>
        <w:gridCol w:w="1262"/>
        <w:gridCol w:w="1262"/>
        <w:gridCol w:w="1262"/>
      </w:tblGrid>
      <w:tr w:rsidR="00490100" w:rsidRPr="00D712A0" w14:paraId="6E1F4102" w14:textId="77777777" w:rsidTr="005B2742">
        <w:trPr>
          <w:jc w:val="center"/>
        </w:trPr>
        <w:tc>
          <w:tcPr>
            <w:tcW w:w="1282" w:type="dxa"/>
            <w:shd w:val="clear" w:color="auto" w:fill="AEAAAA" w:themeFill="background2" w:themeFillShade="BF"/>
          </w:tcPr>
          <w:p w14:paraId="677E0480" w14:textId="77777777" w:rsidR="00490100" w:rsidRPr="00D712A0" w:rsidRDefault="00490100" w:rsidP="005B27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Pokazatelj rezultata</w:t>
            </w:r>
          </w:p>
        </w:tc>
        <w:tc>
          <w:tcPr>
            <w:tcW w:w="1690" w:type="dxa"/>
            <w:shd w:val="clear" w:color="auto" w:fill="AEAAAA" w:themeFill="background2" w:themeFillShade="BF"/>
          </w:tcPr>
          <w:p w14:paraId="687F7E36" w14:textId="77777777" w:rsidR="00490100" w:rsidRPr="00D712A0" w:rsidRDefault="00490100" w:rsidP="005B27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Definicija pokazatelja</w:t>
            </w:r>
          </w:p>
        </w:tc>
        <w:tc>
          <w:tcPr>
            <w:tcW w:w="978" w:type="dxa"/>
            <w:shd w:val="clear" w:color="auto" w:fill="AEAAAA" w:themeFill="background2" w:themeFillShade="BF"/>
          </w:tcPr>
          <w:p w14:paraId="7E19C40A" w14:textId="77777777" w:rsidR="00490100" w:rsidRPr="00D712A0" w:rsidRDefault="00490100" w:rsidP="005B27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 xml:space="preserve">Jedinica 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3D82BF73" w14:textId="77777777" w:rsidR="00490100" w:rsidRPr="00D712A0" w:rsidRDefault="00490100" w:rsidP="005B27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Polazna vrijednost 2023.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5BF77684" w14:textId="77777777" w:rsidR="00490100" w:rsidRPr="00D712A0" w:rsidRDefault="00490100" w:rsidP="005B27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Ciljana vrijednost 2024.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3F8A9AB1" w14:textId="77777777" w:rsidR="00490100" w:rsidRPr="00D712A0" w:rsidRDefault="00490100" w:rsidP="005B27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Ciljana vrijednost 2025.</w:t>
            </w:r>
          </w:p>
        </w:tc>
        <w:tc>
          <w:tcPr>
            <w:tcW w:w="1278" w:type="dxa"/>
            <w:shd w:val="clear" w:color="auto" w:fill="AEAAAA" w:themeFill="background2" w:themeFillShade="BF"/>
          </w:tcPr>
          <w:p w14:paraId="435D51FD" w14:textId="77777777" w:rsidR="00490100" w:rsidRPr="00D712A0" w:rsidRDefault="00490100" w:rsidP="005B274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712A0">
              <w:rPr>
                <w:rFonts w:ascii="Times New Roman" w:eastAsia="Times New Roman" w:hAnsi="Times New Roman" w:cs="Times New Roman"/>
                <w:b/>
                <w:bCs/>
              </w:rPr>
              <w:t>Ciljana vrijednost 2026.</w:t>
            </w:r>
          </w:p>
        </w:tc>
      </w:tr>
      <w:tr w:rsidR="00490100" w:rsidRPr="00D712A0" w14:paraId="06672FCC" w14:textId="77777777" w:rsidTr="005B2742">
        <w:trPr>
          <w:jc w:val="center"/>
        </w:trPr>
        <w:tc>
          <w:tcPr>
            <w:tcW w:w="1282" w:type="dxa"/>
            <w:vAlign w:val="center"/>
          </w:tcPr>
          <w:p w14:paraId="400DCB5C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6C3F55F8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54D20B38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Kino projekcija</w:t>
            </w:r>
          </w:p>
        </w:tc>
        <w:tc>
          <w:tcPr>
            <w:tcW w:w="1690" w:type="dxa"/>
            <w:vAlign w:val="center"/>
          </w:tcPr>
          <w:p w14:paraId="19055490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organiziranih i izvršenih kino projekcija povećava dodatni kulturni sadržaj u gradu Garešnici</w:t>
            </w:r>
          </w:p>
        </w:tc>
        <w:tc>
          <w:tcPr>
            <w:tcW w:w="978" w:type="dxa"/>
            <w:vAlign w:val="center"/>
          </w:tcPr>
          <w:p w14:paraId="7C89DD65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4FFF57AA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kino projekcija</w:t>
            </w:r>
          </w:p>
        </w:tc>
        <w:tc>
          <w:tcPr>
            <w:tcW w:w="1278" w:type="dxa"/>
            <w:vAlign w:val="center"/>
          </w:tcPr>
          <w:p w14:paraId="11D2E4DC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vAlign w:val="center"/>
          </w:tcPr>
          <w:p w14:paraId="62A28610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60</w:t>
            </w:r>
          </w:p>
          <w:p w14:paraId="0FFE1238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</w:p>
          <w:p w14:paraId="210DB23B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30</w:t>
            </w:r>
          </w:p>
        </w:tc>
        <w:tc>
          <w:tcPr>
            <w:tcW w:w="1278" w:type="dxa"/>
            <w:vAlign w:val="center"/>
          </w:tcPr>
          <w:p w14:paraId="257B4AA4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80</w:t>
            </w:r>
          </w:p>
          <w:p w14:paraId="05EB3AD1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2C3C111C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70</w:t>
            </w:r>
          </w:p>
        </w:tc>
        <w:tc>
          <w:tcPr>
            <w:tcW w:w="1278" w:type="dxa"/>
            <w:vAlign w:val="center"/>
          </w:tcPr>
          <w:p w14:paraId="176926F5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85</w:t>
            </w:r>
          </w:p>
          <w:p w14:paraId="380838EE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2E7CD795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80</w:t>
            </w:r>
          </w:p>
        </w:tc>
      </w:tr>
      <w:tr w:rsidR="00490100" w:rsidRPr="00D712A0" w14:paraId="5DFF6CA4" w14:textId="77777777" w:rsidTr="005B2742">
        <w:trPr>
          <w:jc w:val="center"/>
        </w:trPr>
        <w:tc>
          <w:tcPr>
            <w:tcW w:w="1282" w:type="dxa"/>
            <w:vAlign w:val="center"/>
          </w:tcPr>
          <w:p w14:paraId="3FA14F38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Kino ulaznica</w:t>
            </w:r>
          </w:p>
        </w:tc>
        <w:tc>
          <w:tcPr>
            <w:tcW w:w="1690" w:type="dxa"/>
            <w:vAlign w:val="center"/>
          </w:tcPr>
          <w:p w14:paraId="2A68F455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izdanih (prodanih) kino ulaznica pokazuje koliko je osoba prisustvovalo kino projekcijama</w:t>
            </w:r>
          </w:p>
        </w:tc>
        <w:tc>
          <w:tcPr>
            <w:tcW w:w="978" w:type="dxa"/>
            <w:vAlign w:val="center"/>
          </w:tcPr>
          <w:p w14:paraId="17722451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10E7FD30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Broj izdanih ulaznica</w:t>
            </w:r>
          </w:p>
        </w:tc>
        <w:tc>
          <w:tcPr>
            <w:tcW w:w="1278" w:type="dxa"/>
            <w:vAlign w:val="center"/>
          </w:tcPr>
          <w:p w14:paraId="2EE8D209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8" w:type="dxa"/>
            <w:vAlign w:val="center"/>
          </w:tcPr>
          <w:p w14:paraId="34CE7491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6F5ABB96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06DB4C54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  <w:r w:rsidRPr="00D712A0">
              <w:rPr>
                <w:rFonts w:ascii="Times New Roman" w:hAnsi="Times New Roman" w:cs="Times New Roman"/>
              </w:rPr>
              <w:t>2845</w:t>
            </w:r>
          </w:p>
          <w:p w14:paraId="260BD61C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2F21AE5D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6 630</w:t>
            </w:r>
          </w:p>
          <w:p w14:paraId="3A2AF67C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1D3EBE94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0B21EAD7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Align w:val="center"/>
          </w:tcPr>
          <w:p w14:paraId="2F3B00FD" w14:textId="0465ED63" w:rsidR="00490100" w:rsidRPr="00D712A0" w:rsidRDefault="002469B1" w:rsidP="005B27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3346</w:t>
            </w:r>
          </w:p>
          <w:p w14:paraId="05A1BD4F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28E8398C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15 470</w:t>
            </w:r>
          </w:p>
          <w:p w14:paraId="6FF46C06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8" w:type="dxa"/>
            <w:vAlign w:val="center"/>
          </w:tcPr>
          <w:p w14:paraId="0EE11CEA" w14:textId="6E695040" w:rsidR="00490100" w:rsidRPr="00D712A0" w:rsidRDefault="002469B1" w:rsidP="002469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4921</w:t>
            </w:r>
          </w:p>
          <w:p w14:paraId="6D1F04DD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5A0A738A" w14:textId="77777777" w:rsidR="00490100" w:rsidRPr="00D712A0" w:rsidRDefault="00490100" w:rsidP="005B2742">
            <w:pPr>
              <w:jc w:val="center"/>
              <w:rPr>
                <w:rFonts w:ascii="Times New Roman" w:hAnsi="Times New Roman" w:cs="Times New Roman"/>
                <w:strike/>
              </w:rPr>
            </w:pPr>
            <w:r w:rsidRPr="00D712A0">
              <w:rPr>
                <w:rFonts w:ascii="Times New Roman" w:hAnsi="Times New Roman" w:cs="Times New Roman"/>
                <w:strike/>
              </w:rPr>
              <w:t>17 680</w:t>
            </w:r>
          </w:p>
        </w:tc>
      </w:tr>
    </w:tbl>
    <w:p w14:paraId="3DB2D991" w14:textId="77777777" w:rsidR="0025006B" w:rsidRDefault="0025006B" w:rsidP="002C66C6">
      <w:pPr>
        <w:jc w:val="both"/>
        <w:rPr>
          <w:rFonts w:ascii="Times New Roman" w:hAnsi="Times New Roman" w:cs="Times New Roman"/>
          <w:color w:val="FF0000"/>
        </w:rPr>
      </w:pPr>
    </w:p>
    <w:p w14:paraId="14BA9912" w14:textId="77777777" w:rsidR="00E9256B" w:rsidRPr="00D712A0" w:rsidRDefault="00E9256B" w:rsidP="002C66C6">
      <w:pPr>
        <w:jc w:val="both"/>
        <w:rPr>
          <w:rFonts w:ascii="Times New Roman" w:hAnsi="Times New Roman" w:cs="Times New Roman"/>
          <w:color w:val="FF0000"/>
        </w:rPr>
      </w:pPr>
    </w:p>
    <w:p w14:paraId="23654147" w14:textId="3B9CF453" w:rsidR="00E9256B" w:rsidRDefault="00E9256B" w:rsidP="00E9256B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Od noviteta, dodaje se još jedan cilj.</w:t>
      </w:r>
    </w:p>
    <w:p w14:paraId="6E7B3C3C" w14:textId="77777777" w:rsidR="00E9256B" w:rsidRPr="00E9256B" w:rsidRDefault="00E9256B" w:rsidP="00E9256B">
      <w:pPr>
        <w:jc w:val="both"/>
        <w:rPr>
          <w:rFonts w:ascii="Times New Roman" w:hAnsi="Times New Roman" w:cs="Times New Roman"/>
          <w:bCs/>
        </w:rPr>
      </w:pPr>
    </w:p>
    <w:p w14:paraId="18B559E3" w14:textId="0D08BDC7" w:rsidR="00E9256B" w:rsidRPr="00E9256B" w:rsidRDefault="00E9256B" w:rsidP="00E9256B">
      <w:pPr>
        <w:jc w:val="both"/>
        <w:rPr>
          <w:rFonts w:ascii="Times New Roman" w:hAnsi="Times New Roman" w:cs="Times New Roman"/>
        </w:rPr>
      </w:pPr>
      <w:r w:rsidRPr="00E9256B">
        <w:rPr>
          <w:rFonts w:ascii="Times New Roman" w:hAnsi="Times New Roman" w:cs="Times New Roman"/>
          <w:b/>
        </w:rPr>
        <w:t>CILJ:</w:t>
      </w:r>
      <w:r w:rsidRPr="00E9256B">
        <w:rPr>
          <w:rFonts w:ascii="Times New Roman" w:hAnsi="Times New Roman" w:cs="Times New Roman"/>
        </w:rPr>
        <w:t xml:space="preserve"> Promicanje kulturno-umjetničkih djelatnosti</w:t>
      </w:r>
    </w:p>
    <w:p w14:paraId="004622D3" w14:textId="77777777" w:rsidR="00E9256B" w:rsidRPr="00E9256B" w:rsidRDefault="00E9256B" w:rsidP="00E9256B">
      <w:pPr>
        <w:jc w:val="both"/>
        <w:rPr>
          <w:rFonts w:ascii="Times New Roman" w:hAnsi="Times New Roman" w:cs="Times New Roman"/>
        </w:rPr>
      </w:pPr>
      <w:r w:rsidRPr="00E9256B">
        <w:rPr>
          <w:rFonts w:ascii="Times New Roman" w:hAnsi="Times New Roman" w:cs="Times New Roman"/>
        </w:rPr>
        <w:t xml:space="preserve">Organizacija kulturno–umjetničkih edukacija, radionica i događanja, poticanje buđenja svijesti kod lokalnog stanovništva o važnosti očuvanja kulturne baštine grada Garešnice, poticanje  kulturno–umjetničkog amaterizma, stvaranje dodatnih sadržaja na ovom području te poticanje na zaštitu, očuvanje i održivo upravljanje kulturnom baštinom. </w:t>
      </w:r>
    </w:p>
    <w:p w14:paraId="1DB2A576" w14:textId="77777777" w:rsidR="00E9256B" w:rsidRPr="00E9256B" w:rsidRDefault="00E9256B" w:rsidP="00E9256B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Style w:val="Reetkatablice"/>
        <w:tblW w:w="9165" w:type="dxa"/>
        <w:tblLayout w:type="fixed"/>
        <w:tblLook w:val="0400" w:firstRow="0" w:lastRow="0" w:firstColumn="0" w:lastColumn="0" w:noHBand="0" w:noVBand="1"/>
      </w:tblPr>
      <w:tblGrid>
        <w:gridCol w:w="1413"/>
        <w:gridCol w:w="1843"/>
        <w:gridCol w:w="1417"/>
        <w:gridCol w:w="1134"/>
        <w:gridCol w:w="1134"/>
        <w:gridCol w:w="1134"/>
        <w:gridCol w:w="1090"/>
      </w:tblGrid>
      <w:tr w:rsidR="00E9256B" w:rsidRPr="00E9256B" w14:paraId="6EAA59FD" w14:textId="77777777" w:rsidTr="00E9256B">
        <w:trPr>
          <w:trHeight w:val="795"/>
        </w:trPr>
        <w:tc>
          <w:tcPr>
            <w:tcW w:w="1413" w:type="dxa"/>
            <w:shd w:val="clear" w:color="auto" w:fill="BFBFBF" w:themeFill="background1" w:themeFillShade="BF"/>
          </w:tcPr>
          <w:p w14:paraId="69826B2B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B564DE7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Definicija pokazatelja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8F7655E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Jedinica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55F8A7CE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Polazna vrijednost</w:t>
            </w:r>
          </w:p>
          <w:p w14:paraId="3F4A6FD0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2024.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5B06092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7A758AFD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0A6216D5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2025.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01293DC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Ciljana</w:t>
            </w:r>
          </w:p>
          <w:p w14:paraId="13BF5EC1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vrijednost</w:t>
            </w:r>
          </w:p>
          <w:p w14:paraId="2FA2C118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2026.</w:t>
            </w:r>
          </w:p>
        </w:tc>
        <w:tc>
          <w:tcPr>
            <w:tcW w:w="1090" w:type="dxa"/>
            <w:shd w:val="clear" w:color="auto" w:fill="BFBFBF" w:themeFill="background1" w:themeFillShade="BF"/>
          </w:tcPr>
          <w:p w14:paraId="11D68B4A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56B">
              <w:rPr>
                <w:rFonts w:ascii="Times New Roman" w:hAnsi="Times New Roman" w:cs="Times New Roman"/>
                <w:b/>
                <w:sz w:val="20"/>
                <w:szCs w:val="20"/>
              </w:rPr>
              <w:t>Ciljana vrijednost 2027.</w:t>
            </w:r>
          </w:p>
        </w:tc>
      </w:tr>
      <w:tr w:rsidR="00E9256B" w:rsidRPr="00E9256B" w14:paraId="23F17040" w14:textId="77777777" w:rsidTr="00E9256B">
        <w:trPr>
          <w:trHeight w:val="520"/>
        </w:trPr>
        <w:tc>
          <w:tcPr>
            <w:tcW w:w="1413" w:type="dxa"/>
          </w:tcPr>
          <w:p w14:paraId="184B4363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Broj edukativnih kulturno-umjetničkih</w:t>
            </w:r>
          </w:p>
          <w:p w14:paraId="1A64E5D7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 xml:space="preserve">radionicama </w:t>
            </w:r>
          </w:p>
        </w:tc>
        <w:tc>
          <w:tcPr>
            <w:tcW w:w="1843" w:type="dxa"/>
          </w:tcPr>
          <w:p w14:paraId="2BD2176A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Organizirane i realizirane kulturno-umjetničke radionice potiču na aktivno sudjelovanje u kulturnoj sferi područja</w:t>
            </w:r>
          </w:p>
        </w:tc>
        <w:tc>
          <w:tcPr>
            <w:tcW w:w="1417" w:type="dxa"/>
          </w:tcPr>
          <w:p w14:paraId="35D8FABA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Broj edukativnih kulturno-umjetničkih</w:t>
            </w:r>
          </w:p>
          <w:p w14:paraId="60177468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radionica</w:t>
            </w:r>
          </w:p>
          <w:p w14:paraId="7ED99484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C238AE1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7A93CE8C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14:paraId="1367D7F5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0" w:type="dxa"/>
          </w:tcPr>
          <w:p w14:paraId="11D498AA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25</w:t>
            </w:r>
          </w:p>
        </w:tc>
      </w:tr>
      <w:tr w:rsidR="00E9256B" w:rsidRPr="00E9256B" w14:paraId="043F7E9F" w14:textId="77777777" w:rsidTr="00E9256B">
        <w:trPr>
          <w:trHeight w:val="520"/>
        </w:trPr>
        <w:tc>
          <w:tcPr>
            <w:tcW w:w="1413" w:type="dxa"/>
          </w:tcPr>
          <w:p w14:paraId="006C0D76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Broj sudionika na edukativnim kulturno-umjetničkim</w:t>
            </w:r>
          </w:p>
          <w:p w14:paraId="4C4D22E9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 xml:space="preserve">radionicama </w:t>
            </w:r>
          </w:p>
          <w:p w14:paraId="46412394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BFECF63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</w:p>
          <w:p w14:paraId="0966F504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Broj sudionika/</w:t>
            </w:r>
          </w:p>
          <w:p w14:paraId="4DD24B15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polaznika na edukativnim kulturno-umjetničkim radionicama</w:t>
            </w:r>
          </w:p>
        </w:tc>
        <w:tc>
          <w:tcPr>
            <w:tcW w:w="1417" w:type="dxa"/>
          </w:tcPr>
          <w:p w14:paraId="17973A0D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Broj polaznika na edukativnim kulturno-umjetničkim radionicama</w:t>
            </w:r>
          </w:p>
        </w:tc>
        <w:tc>
          <w:tcPr>
            <w:tcW w:w="1134" w:type="dxa"/>
          </w:tcPr>
          <w:p w14:paraId="1F9ABAE6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0E00C98C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4F40B7FB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0" w:type="dxa"/>
          </w:tcPr>
          <w:p w14:paraId="00DEF3E6" w14:textId="77777777" w:rsidR="00E9256B" w:rsidRPr="00E9256B" w:rsidRDefault="00E9256B" w:rsidP="005B2742">
            <w:pPr>
              <w:jc w:val="center"/>
              <w:rPr>
                <w:rFonts w:ascii="Times New Roman" w:hAnsi="Times New Roman" w:cs="Times New Roman"/>
              </w:rPr>
            </w:pPr>
            <w:r w:rsidRPr="00E9256B">
              <w:rPr>
                <w:rFonts w:ascii="Times New Roman" w:hAnsi="Times New Roman" w:cs="Times New Roman"/>
              </w:rPr>
              <w:t>250</w:t>
            </w:r>
          </w:p>
        </w:tc>
      </w:tr>
    </w:tbl>
    <w:p w14:paraId="073417D5" w14:textId="77777777" w:rsidR="002C66C6" w:rsidRPr="00D712A0" w:rsidRDefault="002C66C6" w:rsidP="00D968F7">
      <w:pPr>
        <w:spacing w:after="0"/>
        <w:rPr>
          <w:rFonts w:ascii="Times New Roman" w:hAnsi="Times New Roman" w:cs="Times New Roman"/>
        </w:rPr>
      </w:pPr>
    </w:p>
    <w:p w14:paraId="3213BEF9" w14:textId="77777777" w:rsidR="00D968F7" w:rsidRDefault="00D968F7" w:rsidP="00EE134B">
      <w:pPr>
        <w:spacing w:after="0"/>
        <w:rPr>
          <w:rFonts w:ascii="Times New Roman" w:hAnsi="Times New Roman" w:cs="Times New Roman"/>
        </w:rPr>
      </w:pPr>
    </w:p>
    <w:p w14:paraId="701C8BB1" w14:textId="77777777" w:rsidR="00E9256B" w:rsidRDefault="00E9256B" w:rsidP="00EE134B">
      <w:pPr>
        <w:spacing w:after="0"/>
        <w:rPr>
          <w:rFonts w:ascii="Times New Roman" w:hAnsi="Times New Roman" w:cs="Times New Roman"/>
        </w:rPr>
      </w:pPr>
    </w:p>
    <w:p w14:paraId="24FA9117" w14:textId="77777777" w:rsidR="00E9256B" w:rsidRPr="00D712A0" w:rsidRDefault="00E9256B" w:rsidP="00EE134B">
      <w:pPr>
        <w:spacing w:after="0"/>
        <w:rPr>
          <w:rFonts w:ascii="Times New Roman" w:hAnsi="Times New Roman" w:cs="Times New Roman"/>
        </w:rPr>
      </w:pPr>
    </w:p>
    <w:p w14:paraId="59C67D9C" w14:textId="1CD6E2CB" w:rsidR="00EB555E" w:rsidRPr="00D712A0" w:rsidRDefault="00EB555E" w:rsidP="00EB555E">
      <w:pPr>
        <w:spacing w:after="0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Prilog: Prijedlog I</w:t>
      </w:r>
      <w:r w:rsidR="00D70732" w:rsidRPr="00D712A0">
        <w:rPr>
          <w:rFonts w:ascii="Times New Roman" w:hAnsi="Times New Roman" w:cs="Times New Roman"/>
        </w:rPr>
        <w:t>I</w:t>
      </w:r>
      <w:r w:rsidRPr="00D712A0">
        <w:rPr>
          <w:rFonts w:ascii="Times New Roman" w:hAnsi="Times New Roman" w:cs="Times New Roman"/>
        </w:rPr>
        <w:t>. izmjene financijskog plana za 2024. g.</w:t>
      </w:r>
    </w:p>
    <w:p w14:paraId="6D32A933" w14:textId="77777777" w:rsidR="00C870C9" w:rsidRPr="00D712A0" w:rsidRDefault="00C870C9" w:rsidP="00C870C9">
      <w:pPr>
        <w:spacing w:after="0"/>
        <w:rPr>
          <w:rFonts w:ascii="Times New Roman" w:hAnsi="Times New Roman" w:cs="Times New Roman"/>
        </w:rPr>
      </w:pPr>
    </w:p>
    <w:p w14:paraId="4B920515" w14:textId="77777777" w:rsidR="00C870C9" w:rsidRPr="00D712A0" w:rsidRDefault="00C870C9" w:rsidP="00C870C9">
      <w:pPr>
        <w:spacing w:after="0"/>
        <w:rPr>
          <w:rFonts w:ascii="Times New Roman" w:hAnsi="Times New Roman" w:cs="Times New Roman"/>
        </w:rPr>
      </w:pPr>
    </w:p>
    <w:p w14:paraId="3BD9E4B3" w14:textId="14D1F653" w:rsidR="00C870C9" w:rsidRPr="00D712A0" w:rsidRDefault="00B00BA7" w:rsidP="00C870C9">
      <w:pPr>
        <w:spacing w:after="0"/>
        <w:jc w:val="right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Ravnatelj</w:t>
      </w:r>
      <w:r w:rsidR="00D70732" w:rsidRPr="00D712A0">
        <w:rPr>
          <w:rFonts w:ascii="Times New Roman" w:hAnsi="Times New Roman" w:cs="Times New Roman"/>
        </w:rPr>
        <w:t>ica</w:t>
      </w:r>
      <w:r w:rsidR="00C870C9" w:rsidRPr="00D712A0">
        <w:rPr>
          <w:rFonts w:ascii="Times New Roman" w:hAnsi="Times New Roman" w:cs="Times New Roman"/>
        </w:rPr>
        <w:t xml:space="preserve"> Javne ustanove Garešnica</w:t>
      </w:r>
    </w:p>
    <w:p w14:paraId="31277A59" w14:textId="77777777" w:rsidR="00C870C9" w:rsidRPr="00D712A0" w:rsidRDefault="00C870C9" w:rsidP="00C870C9">
      <w:pPr>
        <w:spacing w:after="0"/>
        <w:jc w:val="right"/>
        <w:rPr>
          <w:rFonts w:ascii="Times New Roman" w:hAnsi="Times New Roman" w:cs="Times New Roman"/>
        </w:rPr>
      </w:pPr>
    </w:p>
    <w:p w14:paraId="528D8192" w14:textId="77777777" w:rsidR="00C870C9" w:rsidRPr="00D712A0" w:rsidRDefault="00C870C9" w:rsidP="00C870C9">
      <w:pPr>
        <w:spacing w:after="0"/>
        <w:jc w:val="right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_____________________</w:t>
      </w:r>
    </w:p>
    <w:p w14:paraId="19B0A4B2" w14:textId="680AAC8C" w:rsidR="00C870C9" w:rsidRPr="00D712A0" w:rsidRDefault="00D70732" w:rsidP="00C870C9">
      <w:pPr>
        <w:spacing w:after="0"/>
        <w:jc w:val="right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Margareta</w:t>
      </w:r>
      <w:r w:rsidR="006A4432">
        <w:rPr>
          <w:rFonts w:ascii="Times New Roman" w:hAnsi="Times New Roman" w:cs="Times New Roman"/>
        </w:rPr>
        <w:t xml:space="preserve"> Miloš</w:t>
      </w:r>
    </w:p>
    <w:p w14:paraId="358F4456" w14:textId="77777777" w:rsidR="00F70D2F" w:rsidRPr="00D712A0" w:rsidRDefault="00F70D2F" w:rsidP="00C870C9">
      <w:pPr>
        <w:spacing w:after="0"/>
        <w:rPr>
          <w:rFonts w:ascii="Times New Roman" w:hAnsi="Times New Roman" w:cs="Times New Roman"/>
        </w:rPr>
      </w:pPr>
    </w:p>
    <w:p w14:paraId="12441295" w14:textId="77777777" w:rsidR="00424886" w:rsidRDefault="00424886" w:rsidP="00C870C9">
      <w:pPr>
        <w:spacing w:after="0"/>
        <w:rPr>
          <w:rFonts w:ascii="Times New Roman" w:hAnsi="Times New Roman" w:cs="Times New Roman"/>
        </w:rPr>
      </w:pPr>
    </w:p>
    <w:p w14:paraId="18ABB07D" w14:textId="7E01486A" w:rsidR="00C870C9" w:rsidRPr="00D712A0" w:rsidRDefault="00C870C9" w:rsidP="00C870C9">
      <w:pPr>
        <w:spacing w:after="0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Dostaviti:</w:t>
      </w:r>
    </w:p>
    <w:p w14:paraId="0D9E7D4F" w14:textId="77777777" w:rsidR="00C870C9" w:rsidRPr="00D712A0" w:rsidRDefault="00C870C9" w:rsidP="00C870C9">
      <w:pPr>
        <w:pStyle w:val="Odlomakpopisa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Upravno vijeće Javne ustanove Garešnica</w:t>
      </w:r>
    </w:p>
    <w:p w14:paraId="143A07A2" w14:textId="77777777" w:rsidR="00C870C9" w:rsidRPr="00D712A0" w:rsidRDefault="00C870C9" w:rsidP="004B707D">
      <w:pPr>
        <w:pStyle w:val="Odlomakpopisa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>Upravni odjel za društvene djelatnosti, imovinu i opće poslove</w:t>
      </w:r>
    </w:p>
    <w:p w14:paraId="114393B7" w14:textId="77777777" w:rsidR="00C870C9" w:rsidRPr="00D712A0" w:rsidRDefault="00C870C9" w:rsidP="00C870C9">
      <w:pPr>
        <w:pStyle w:val="Odlomakpopisa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Upravni odjel za financije Grada Garešnice    </w:t>
      </w:r>
    </w:p>
    <w:p w14:paraId="50618315" w14:textId="074BB4E8" w:rsidR="00C870C9" w:rsidRPr="00FA52C7" w:rsidRDefault="00C870C9" w:rsidP="00FA52C7">
      <w:pPr>
        <w:pStyle w:val="Odlomakpopisa"/>
        <w:numPr>
          <w:ilvl w:val="0"/>
          <w:numId w:val="4"/>
        </w:numPr>
        <w:ind w:left="426"/>
        <w:rPr>
          <w:rFonts w:ascii="Times New Roman" w:hAnsi="Times New Roman" w:cs="Times New Roman"/>
        </w:rPr>
      </w:pPr>
      <w:r w:rsidRPr="00D712A0">
        <w:rPr>
          <w:rFonts w:ascii="Times New Roman" w:hAnsi="Times New Roman" w:cs="Times New Roman"/>
        </w:rPr>
        <w:t xml:space="preserve">Arhiva, ovdje                                                                                                             </w:t>
      </w:r>
      <w:r w:rsidRPr="002C66C6">
        <w:rPr>
          <w:rFonts w:ascii="Times New Roman" w:hAnsi="Times New Roman" w:cs="Times New Roman"/>
        </w:rPr>
        <w:t xml:space="preserve">       </w:t>
      </w:r>
    </w:p>
    <w:sectPr w:rsidR="00C870C9" w:rsidRPr="00FA52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D2B9" w14:textId="77777777" w:rsidR="0047302B" w:rsidRDefault="0047302B" w:rsidP="00C870C9">
      <w:pPr>
        <w:spacing w:after="0" w:line="240" w:lineRule="auto"/>
      </w:pPr>
      <w:r>
        <w:separator/>
      </w:r>
    </w:p>
  </w:endnote>
  <w:endnote w:type="continuationSeparator" w:id="0">
    <w:p w14:paraId="2CDDEB3A" w14:textId="77777777" w:rsidR="0047302B" w:rsidRDefault="0047302B" w:rsidP="00C8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1860831"/>
      <w:docPartObj>
        <w:docPartGallery w:val="Page Numbers (Bottom of Page)"/>
        <w:docPartUnique/>
      </w:docPartObj>
    </w:sdtPr>
    <w:sdtContent>
      <w:p w14:paraId="3222A68E" w14:textId="221E6594" w:rsidR="00C870C9" w:rsidRDefault="00C870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4BC05F" w14:textId="77777777" w:rsidR="00C870C9" w:rsidRDefault="00C870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C295" w14:textId="77777777" w:rsidR="0047302B" w:rsidRDefault="0047302B" w:rsidP="00C870C9">
      <w:pPr>
        <w:spacing w:after="0" w:line="240" w:lineRule="auto"/>
      </w:pPr>
      <w:r>
        <w:separator/>
      </w:r>
    </w:p>
  </w:footnote>
  <w:footnote w:type="continuationSeparator" w:id="0">
    <w:p w14:paraId="66B48474" w14:textId="77777777" w:rsidR="0047302B" w:rsidRDefault="0047302B" w:rsidP="00C8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B63"/>
    <w:multiLevelType w:val="hybridMultilevel"/>
    <w:tmpl w:val="691843E4"/>
    <w:lvl w:ilvl="0" w:tplc="6E566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850BE"/>
    <w:multiLevelType w:val="hybridMultilevel"/>
    <w:tmpl w:val="AD3C76F0"/>
    <w:lvl w:ilvl="0" w:tplc="BC102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26506"/>
    <w:multiLevelType w:val="hybridMultilevel"/>
    <w:tmpl w:val="DDD27B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83B18"/>
    <w:multiLevelType w:val="hybridMultilevel"/>
    <w:tmpl w:val="A5A2C0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B07EC"/>
    <w:multiLevelType w:val="hybridMultilevel"/>
    <w:tmpl w:val="831C313C"/>
    <w:lvl w:ilvl="0" w:tplc="A0E4BE0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54510"/>
    <w:multiLevelType w:val="hybridMultilevel"/>
    <w:tmpl w:val="4E42A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7475"/>
    <w:multiLevelType w:val="hybridMultilevel"/>
    <w:tmpl w:val="EF6E0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A64F3"/>
    <w:multiLevelType w:val="hybridMultilevel"/>
    <w:tmpl w:val="1A72091E"/>
    <w:lvl w:ilvl="0" w:tplc="94FE69F4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90821F2"/>
    <w:multiLevelType w:val="hybridMultilevel"/>
    <w:tmpl w:val="6F407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0C4EE5"/>
    <w:multiLevelType w:val="hybridMultilevel"/>
    <w:tmpl w:val="EFB45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C6868"/>
    <w:multiLevelType w:val="hybridMultilevel"/>
    <w:tmpl w:val="55FAC12E"/>
    <w:lvl w:ilvl="0" w:tplc="4D6C8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07029"/>
    <w:multiLevelType w:val="hybridMultilevel"/>
    <w:tmpl w:val="D04C820A"/>
    <w:lvl w:ilvl="0" w:tplc="3D042E26">
      <w:start w:val="3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45317D"/>
    <w:multiLevelType w:val="hybridMultilevel"/>
    <w:tmpl w:val="8454F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471818"/>
    <w:multiLevelType w:val="hybridMultilevel"/>
    <w:tmpl w:val="68FCE4DE"/>
    <w:lvl w:ilvl="0" w:tplc="00CCD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1796B"/>
    <w:multiLevelType w:val="multilevel"/>
    <w:tmpl w:val="A70E77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BDB20AA"/>
    <w:multiLevelType w:val="hybridMultilevel"/>
    <w:tmpl w:val="BF7A4C0A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F80030C"/>
    <w:multiLevelType w:val="hybridMultilevel"/>
    <w:tmpl w:val="CC64A806"/>
    <w:lvl w:ilvl="0" w:tplc="645209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C2353"/>
    <w:multiLevelType w:val="hybridMultilevel"/>
    <w:tmpl w:val="D8D87AE2"/>
    <w:lvl w:ilvl="0" w:tplc="AD3ECA3E">
      <w:numFmt w:val="bullet"/>
      <w:lvlText w:val="-"/>
      <w:lvlJc w:val="left"/>
      <w:pPr>
        <w:ind w:left="1425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72EA4866"/>
    <w:multiLevelType w:val="hybridMultilevel"/>
    <w:tmpl w:val="70A85CF2"/>
    <w:lvl w:ilvl="0" w:tplc="8D00A13E">
      <w:start w:val="3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1F5F8B"/>
    <w:multiLevelType w:val="hybridMultilevel"/>
    <w:tmpl w:val="972CF4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245A0"/>
    <w:multiLevelType w:val="hybridMultilevel"/>
    <w:tmpl w:val="C5087C40"/>
    <w:lvl w:ilvl="0" w:tplc="A4283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099832">
    <w:abstractNumId w:val="12"/>
  </w:num>
  <w:num w:numId="2" w16cid:durableId="552010728">
    <w:abstractNumId w:val="2"/>
  </w:num>
  <w:num w:numId="3" w16cid:durableId="1842314499">
    <w:abstractNumId w:val="8"/>
  </w:num>
  <w:num w:numId="4" w16cid:durableId="1003050825">
    <w:abstractNumId w:val="7"/>
  </w:num>
  <w:num w:numId="5" w16cid:durableId="1764298819">
    <w:abstractNumId w:val="13"/>
  </w:num>
  <w:num w:numId="6" w16cid:durableId="925462880">
    <w:abstractNumId w:val="16"/>
  </w:num>
  <w:num w:numId="7" w16cid:durableId="1728147812">
    <w:abstractNumId w:val="1"/>
  </w:num>
  <w:num w:numId="8" w16cid:durableId="574706858">
    <w:abstractNumId w:val="4"/>
  </w:num>
  <w:num w:numId="9" w16cid:durableId="890924243">
    <w:abstractNumId w:val="0"/>
  </w:num>
  <w:num w:numId="10" w16cid:durableId="2035960891">
    <w:abstractNumId w:val="10"/>
  </w:num>
  <w:num w:numId="11" w16cid:durableId="1423716700">
    <w:abstractNumId w:val="20"/>
  </w:num>
  <w:num w:numId="12" w16cid:durableId="476603791">
    <w:abstractNumId w:val="15"/>
  </w:num>
  <w:num w:numId="13" w16cid:durableId="1674454968">
    <w:abstractNumId w:val="17"/>
  </w:num>
  <w:num w:numId="14" w16cid:durableId="1593932471">
    <w:abstractNumId w:val="11"/>
  </w:num>
  <w:num w:numId="15" w16cid:durableId="1262836643">
    <w:abstractNumId w:val="18"/>
  </w:num>
  <w:num w:numId="16" w16cid:durableId="2023555425">
    <w:abstractNumId w:val="14"/>
  </w:num>
  <w:num w:numId="17" w16cid:durableId="2133592782">
    <w:abstractNumId w:val="6"/>
  </w:num>
  <w:num w:numId="18" w16cid:durableId="695009386">
    <w:abstractNumId w:val="3"/>
  </w:num>
  <w:num w:numId="19" w16cid:durableId="614675193">
    <w:abstractNumId w:val="5"/>
  </w:num>
  <w:num w:numId="20" w16cid:durableId="2107337109">
    <w:abstractNumId w:val="9"/>
  </w:num>
  <w:num w:numId="21" w16cid:durableId="217474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64A"/>
    <w:rsid w:val="00032AD8"/>
    <w:rsid w:val="00040020"/>
    <w:rsid w:val="000E26E6"/>
    <w:rsid w:val="000E62FF"/>
    <w:rsid w:val="000F4248"/>
    <w:rsid w:val="00102706"/>
    <w:rsid w:val="001074F7"/>
    <w:rsid w:val="001244D2"/>
    <w:rsid w:val="00124BD7"/>
    <w:rsid w:val="00163574"/>
    <w:rsid w:val="001635C7"/>
    <w:rsid w:val="001E7AB9"/>
    <w:rsid w:val="001F08D8"/>
    <w:rsid w:val="00210F57"/>
    <w:rsid w:val="002469B1"/>
    <w:rsid w:val="0025006B"/>
    <w:rsid w:val="002530B1"/>
    <w:rsid w:val="00256027"/>
    <w:rsid w:val="00267544"/>
    <w:rsid w:val="002922D3"/>
    <w:rsid w:val="00295B8B"/>
    <w:rsid w:val="002A3CA3"/>
    <w:rsid w:val="002B1D67"/>
    <w:rsid w:val="002C66C6"/>
    <w:rsid w:val="002E2231"/>
    <w:rsid w:val="00323A96"/>
    <w:rsid w:val="00354836"/>
    <w:rsid w:val="003672A4"/>
    <w:rsid w:val="00391D9E"/>
    <w:rsid w:val="003A66F2"/>
    <w:rsid w:val="003C6361"/>
    <w:rsid w:val="00405AF4"/>
    <w:rsid w:val="00413EA1"/>
    <w:rsid w:val="00424886"/>
    <w:rsid w:val="00455931"/>
    <w:rsid w:val="00471DBB"/>
    <w:rsid w:val="0047302B"/>
    <w:rsid w:val="00474F75"/>
    <w:rsid w:val="00490100"/>
    <w:rsid w:val="004B707D"/>
    <w:rsid w:val="004D594F"/>
    <w:rsid w:val="004E0CDC"/>
    <w:rsid w:val="004E11B3"/>
    <w:rsid w:val="00512034"/>
    <w:rsid w:val="00533081"/>
    <w:rsid w:val="005730E1"/>
    <w:rsid w:val="00576F3A"/>
    <w:rsid w:val="00591636"/>
    <w:rsid w:val="005A065A"/>
    <w:rsid w:val="005A599C"/>
    <w:rsid w:val="0060073A"/>
    <w:rsid w:val="00642FD9"/>
    <w:rsid w:val="00690662"/>
    <w:rsid w:val="00696158"/>
    <w:rsid w:val="006A4432"/>
    <w:rsid w:val="006D164A"/>
    <w:rsid w:val="006D5F68"/>
    <w:rsid w:val="006E5933"/>
    <w:rsid w:val="006F4652"/>
    <w:rsid w:val="007426E2"/>
    <w:rsid w:val="0078464D"/>
    <w:rsid w:val="00797F2C"/>
    <w:rsid w:val="007A5F90"/>
    <w:rsid w:val="007C520D"/>
    <w:rsid w:val="007D307F"/>
    <w:rsid w:val="007F30C1"/>
    <w:rsid w:val="0081185B"/>
    <w:rsid w:val="00813016"/>
    <w:rsid w:val="00821844"/>
    <w:rsid w:val="00834A3E"/>
    <w:rsid w:val="00854CBD"/>
    <w:rsid w:val="008679C3"/>
    <w:rsid w:val="008751A9"/>
    <w:rsid w:val="00893C50"/>
    <w:rsid w:val="008952F2"/>
    <w:rsid w:val="008B160C"/>
    <w:rsid w:val="008C05D6"/>
    <w:rsid w:val="008C5CDE"/>
    <w:rsid w:val="009041CF"/>
    <w:rsid w:val="0092532F"/>
    <w:rsid w:val="0093151C"/>
    <w:rsid w:val="009348FE"/>
    <w:rsid w:val="00941466"/>
    <w:rsid w:val="0095243B"/>
    <w:rsid w:val="00956B46"/>
    <w:rsid w:val="009766F9"/>
    <w:rsid w:val="00994CCA"/>
    <w:rsid w:val="009B24A1"/>
    <w:rsid w:val="009F42CD"/>
    <w:rsid w:val="00A122D7"/>
    <w:rsid w:val="00A17ECD"/>
    <w:rsid w:val="00AB57BF"/>
    <w:rsid w:val="00AC13C0"/>
    <w:rsid w:val="00AC15E0"/>
    <w:rsid w:val="00AD1D9F"/>
    <w:rsid w:val="00AF726B"/>
    <w:rsid w:val="00B00BA7"/>
    <w:rsid w:val="00B12D7F"/>
    <w:rsid w:val="00B216AE"/>
    <w:rsid w:val="00B2333B"/>
    <w:rsid w:val="00B26473"/>
    <w:rsid w:val="00B41B92"/>
    <w:rsid w:val="00B4610E"/>
    <w:rsid w:val="00B6251E"/>
    <w:rsid w:val="00B64E9C"/>
    <w:rsid w:val="00BA1D8C"/>
    <w:rsid w:val="00BA4FB1"/>
    <w:rsid w:val="00BC5A44"/>
    <w:rsid w:val="00BE041E"/>
    <w:rsid w:val="00BE4367"/>
    <w:rsid w:val="00BE55F3"/>
    <w:rsid w:val="00BF231A"/>
    <w:rsid w:val="00C039F2"/>
    <w:rsid w:val="00C044F5"/>
    <w:rsid w:val="00C078D8"/>
    <w:rsid w:val="00C3504F"/>
    <w:rsid w:val="00C74AC3"/>
    <w:rsid w:val="00C82FAA"/>
    <w:rsid w:val="00C83EBA"/>
    <w:rsid w:val="00C870C9"/>
    <w:rsid w:val="00C92A86"/>
    <w:rsid w:val="00CA6FFA"/>
    <w:rsid w:val="00CD0A6B"/>
    <w:rsid w:val="00CE1EFB"/>
    <w:rsid w:val="00CE5AEF"/>
    <w:rsid w:val="00D66537"/>
    <w:rsid w:val="00D70732"/>
    <w:rsid w:val="00D712A0"/>
    <w:rsid w:val="00D93D3A"/>
    <w:rsid w:val="00D968F7"/>
    <w:rsid w:val="00DA0BC9"/>
    <w:rsid w:val="00DB5964"/>
    <w:rsid w:val="00DC5EF5"/>
    <w:rsid w:val="00DD140E"/>
    <w:rsid w:val="00DD3D76"/>
    <w:rsid w:val="00E327B2"/>
    <w:rsid w:val="00E3798C"/>
    <w:rsid w:val="00E42FE0"/>
    <w:rsid w:val="00E45E44"/>
    <w:rsid w:val="00E67B16"/>
    <w:rsid w:val="00E71C3E"/>
    <w:rsid w:val="00E76DDC"/>
    <w:rsid w:val="00E8198B"/>
    <w:rsid w:val="00E8765D"/>
    <w:rsid w:val="00E9256B"/>
    <w:rsid w:val="00E92F02"/>
    <w:rsid w:val="00E94833"/>
    <w:rsid w:val="00EB555E"/>
    <w:rsid w:val="00ED0D99"/>
    <w:rsid w:val="00ED2619"/>
    <w:rsid w:val="00ED58BC"/>
    <w:rsid w:val="00EE134B"/>
    <w:rsid w:val="00EF68C6"/>
    <w:rsid w:val="00F077E9"/>
    <w:rsid w:val="00F109E2"/>
    <w:rsid w:val="00F22690"/>
    <w:rsid w:val="00F4282E"/>
    <w:rsid w:val="00F70D2F"/>
    <w:rsid w:val="00F860DA"/>
    <w:rsid w:val="00FA52C7"/>
    <w:rsid w:val="00FB4DBE"/>
    <w:rsid w:val="00FB65D9"/>
    <w:rsid w:val="00FD09C4"/>
    <w:rsid w:val="00FD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2F7C"/>
  <w15:chartTrackingRefBased/>
  <w15:docId w15:val="{63519137-3364-4880-B69C-B3F1D3AC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D1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CE1EFB"/>
    <w:pPr>
      <w:ind w:left="720"/>
      <w:contextualSpacing/>
    </w:pPr>
  </w:style>
  <w:style w:type="table" w:styleId="Svijetlareetkatablice">
    <w:name w:val="Grid Table Light"/>
    <w:basedOn w:val="Obinatablica"/>
    <w:uiPriority w:val="40"/>
    <w:rsid w:val="00C870C9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87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70C9"/>
  </w:style>
  <w:style w:type="paragraph" w:styleId="Podnoje">
    <w:name w:val="footer"/>
    <w:basedOn w:val="Normal"/>
    <w:link w:val="PodnojeChar"/>
    <w:uiPriority w:val="99"/>
    <w:unhideWhenUsed/>
    <w:rsid w:val="00C87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70C9"/>
  </w:style>
  <w:style w:type="table" w:styleId="Reetkatablice">
    <w:name w:val="Table Grid"/>
    <w:basedOn w:val="Obinatablica"/>
    <w:uiPriority w:val="39"/>
    <w:rsid w:val="00250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90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oilovl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Poilovlje Garešnica</cp:lastModifiedBy>
  <cp:revision>2</cp:revision>
  <cp:lastPrinted>2025-01-14T15:59:00Z</cp:lastPrinted>
  <dcterms:created xsi:type="dcterms:W3CDTF">2025-02-22T15:20:00Z</dcterms:created>
  <dcterms:modified xsi:type="dcterms:W3CDTF">2025-02-22T15:20:00Z</dcterms:modified>
</cp:coreProperties>
</file>